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45" w:rsidRDefault="000A7945" w:rsidP="000A7945">
      <w:pPr>
        <w:jc w:val="right"/>
        <w:rPr>
          <w:rFonts w:ascii="Arial" w:eastAsiaTheme="minorHAnsi" w:hAnsi="Arial" w:cs="Arial"/>
          <w:lang w:eastAsia="en-US"/>
        </w:rPr>
      </w:pPr>
    </w:p>
    <w:p w:rsidR="000A7945" w:rsidRDefault="000A7945" w:rsidP="000A7945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Утверждена </w:t>
      </w:r>
    </w:p>
    <w:p w:rsidR="000A7945" w:rsidRDefault="000A7945" w:rsidP="000A7945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Постановлением администрации </w:t>
      </w:r>
    </w:p>
    <w:p w:rsidR="000A7945" w:rsidRDefault="000A7945" w:rsidP="000A7945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городского округа Люберцы</w:t>
      </w:r>
    </w:p>
    <w:p w:rsidR="000A7945" w:rsidRDefault="000A7945" w:rsidP="000A7945">
      <w:pPr>
        <w:jc w:val="right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от 14.03. 2019 № 951-ПА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муниципальной программы Московской области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«Формирование современной комфортной городской среды городского округа </w:t>
      </w:r>
    </w:p>
    <w:tbl>
      <w:tblPr>
        <w:tblStyle w:val="afc"/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418"/>
        <w:gridCol w:w="1351"/>
        <w:gridCol w:w="1351"/>
        <w:gridCol w:w="1351"/>
        <w:gridCol w:w="1190"/>
      </w:tblGrid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 Повышение эстетической привлекательности территории городского округа Люберцы.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 Создание благоприятных условий для проживания населения.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 Улучшение состояния городских территорий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 Содержание памятников в надлежащем состоянии.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5. 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6. Улучшение архитектурного облика города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Задачи муниципальной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45" w:rsidRDefault="000A7945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Улучшение эстетичного вида территорий городского округа Люберцы.</w:t>
            </w:r>
          </w:p>
          <w:p w:rsidR="000A7945" w:rsidRDefault="000A7945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Организация благоустройства территорий городского округа Люберцы.</w:t>
            </w:r>
          </w:p>
          <w:p w:rsidR="000A7945" w:rsidRDefault="000A7945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 Благоустройство городской территории.</w:t>
            </w:r>
          </w:p>
          <w:p w:rsidR="000A7945" w:rsidRDefault="000A7945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 Улучшение содержания объектов благоустройства, памятников, зеленых насаждений.</w:t>
            </w:r>
          </w:p>
          <w:p w:rsidR="000A7945" w:rsidRDefault="000A7945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5. Комфортные условия проживания населения в МКД (многоквартирных домах). </w:t>
            </w:r>
          </w:p>
          <w:p w:rsidR="000A7945" w:rsidRDefault="000A7945">
            <w:pPr>
              <w:pStyle w:val="ConsPlusNormal0"/>
              <w:widowControl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6. Благоустройство неосвоенных территорий  городского округа Люберцы.</w:t>
            </w:r>
          </w:p>
          <w:p w:rsidR="000A7945" w:rsidRDefault="000A7945">
            <w:pPr>
              <w:pStyle w:val="ConsPlusNormal0"/>
              <w:widowControl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Координатор муниципальной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А.И.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Коханый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2019-2023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Перечень подпрограмм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1. «Комфортная городская среда»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2. «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Благоустройство территорий городского округа Люберцы Московской области»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776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4. «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Развитие парков культуры»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5. «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Обеспечивающая подпрограмма»</w:t>
            </w:r>
          </w:p>
        </w:tc>
      </w:tr>
      <w:tr w:rsidR="000A7945" w:rsidTr="000A7945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outlineLvl w:val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Источники финансиров</w:t>
            </w:r>
            <w:r>
              <w:rPr>
                <w:rFonts w:ascii="Arial" w:hAnsi="Arial" w:cs="Arial"/>
                <w:lang w:eastAsia="en-US"/>
              </w:rPr>
              <w:lastRenderedPageBreak/>
              <w:t>ания муниципальной программы, в том числе по годам: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jc w:val="center"/>
              <w:outlineLvl w:val="0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Расходы (тыс. рублей)</w:t>
            </w:r>
          </w:p>
        </w:tc>
      </w:tr>
      <w:tr w:rsidR="000A7945" w:rsidTr="000A7945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54 775,00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54 775,00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156 893,62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143 093,65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3 601 118,66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885 575,93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796 091,31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639 817,14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639 817,14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639817,14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3812787,31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1083444,58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799 541,31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643 267,14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643 267,14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-193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643267,14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ед.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hAnsi="Arial" w:cs="Arial"/>
                <w:lang w:eastAsia="en-US"/>
              </w:rPr>
              <w:t>-п</w:t>
            </w:r>
            <w:proofErr w:type="gramEnd"/>
            <w:r>
              <w:rPr>
                <w:rFonts w:ascii="Arial" w:hAnsi="Arial" w:cs="Arial"/>
                <w:lang w:eastAsia="en-US"/>
              </w:rPr>
              <w:t>арки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hAnsi="Arial" w:cs="Arial"/>
                <w:lang w:eastAsia="en-US"/>
              </w:rPr>
              <w:t>территорий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 общем количестве реализованных в течение планового года проектов </w:t>
            </w:r>
            <w:r>
              <w:rPr>
                <w:rFonts w:ascii="Arial" w:hAnsi="Arial" w:cs="Arial"/>
                <w:lang w:eastAsia="en-US"/>
              </w:rPr>
              <w:lastRenderedPageBreak/>
              <w:t>благоустройства общественных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Ликвидация несанкционированных свалок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Кубический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37 500,00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37 500,00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25 000,00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ind w:left="-193" w:right="-1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25 000,00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Кубический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ind w:left="-193" w:right="-1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397500,00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13 300,00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13 300,00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13 300,00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ind w:left="-193" w:right="-1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13 300,00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установленных детских игровых площадок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68,00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Arial" w:hAnsi="Arial" w:cs="Arial"/>
                <w:lang w:eastAsia="en-US"/>
              </w:rPr>
              <w:lastRenderedPageBreak/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</w:p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 /единиц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10/68,00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10/68,00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10/68,00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10/68,00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ind w:left="-51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10/68,00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Доля дворовых территорий, благоустройство которых выполнено при участии граждан, организаций в соответствующих мероприятиях, в общем количестве </w:t>
            </w:r>
            <w:r>
              <w:rPr>
                <w:rFonts w:ascii="Arial" w:hAnsi="Arial" w:cs="Arial"/>
                <w:lang w:eastAsia="en-US"/>
              </w:rPr>
              <w:lastRenderedPageBreak/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98,60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98,65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98,70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98,75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98,60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98,65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98,70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98,75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объектов электросетевого хозяйства, систем наружного и 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архитектурно-художественного </w:t>
            </w:r>
            <w:proofErr w:type="gramStart"/>
            <w:r>
              <w:rPr>
                <w:rFonts w:ascii="Arial" w:hAnsi="Arial" w:cs="Arial"/>
                <w:lang w:eastAsia="en-US"/>
              </w:rPr>
              <w:t>освещения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Отлов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302,00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196,00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196,00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196,00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Новогодние 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Новогодние украшения (конструкции)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3 000,00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высаженных деревьев и кустарников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312,00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незаконно установленн</w:t>
            </w:r>
            <w:r>
              <w:rPr>
                <w:rFonts w:ascii="Arial" w:hAnsi="Arial" w:cs="Arial"/>
                <w:lang w:eastAsia="en-US"/>
              </w:rPr>
              <w:lastRenderedPageBreak/>
              <w:t>ых нестационарных объектов подлежащих демонтажу и сносу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Arial" w:hAnsi="Arial" w:cs="Arial"/>
                <w:lang w:eastAsia="en-US"/>
              </w:rPr>
              <w:lastRenderedPageBreak/>
              <w:t>единиц</w:t>
            </w:r>
            <w:bookmarkEnd w:id="4"/>
            <w:bookmarkEnd w:id="5"/>
            <w:bookmarkEnd w:id="6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отремонтированных подъездов МКД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Мой подъезд - Ремонт подъездов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hAnsi="Arial" w:cs="Arial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и выше (A, B, C, D),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 установленных камер видеонаблюдения в подъездах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Количество установленных камер </w:t>
            </w:r>
            <w:r>
              <w:rPr>
                <w:rFonts w:ascii="Arial" w:hAnsi="Arial" w:cs="Arial"/>
                <w:lang w:eastAsia="en-US"/>
              </w:rPr>
              <w:lastRenderedPageBreak/>
              <w:t>видеонаблюдения в подъездах МКД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Человеко-день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1 000,00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1 100,00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1 200,00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1 300,00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1400,00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выполнение работ по уточнению границ лесных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городов с благоприятной средой от общего количества городов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 /Процент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0A7945" w:rsidTr="000A794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Среднее значение индекса качества городской среды по </w:t>
            </w:r>
            <w:r>
              <w:rPr>
                <w:rFonts w:ascii="Arial" w:hAnsi="Arial" w:cs="Arial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pStyle w:val="af3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</w:tbl>
    <w:p w:rsidR="000A7945" w:rsidRDefault="000A7945" w:rsidP="000A794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Люберцы Московской области»</w:t>
      </w:r>
    </w:p>
    <w:p w:rsidR="000A7945" w:rsidRDefault="000A7945" w:rsidP="000A7945">
      <w:pPr>
        <w:jc w:val="center"/>
        <w:outlineLvl w:val="0"/>
        <w:rPr>
          <w:rFonts w:ascii="Arial" w:hAnsi="Arial" w:cs="Arial"/>
          <w:b/>
        </w:rPr>
      </w:pPr>
    </w:p>
    <w:p w:rsidR="000A7945" w:rsidRDefault="000A7945" w:rsidP="000A7945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Характеристика проблем, на решение которой направлена Программа.</w:t>
      </w:r>
    </w:p>
    <w:p w:rsidR="000A7945" w:rsidRDefault="000A7945" w:rsidP="000A7945">
      <w:pPr>
        <w:jc w:val="center"/>
        <w:outlineLvl w:val="0"/>
        <w:rPr>
          <w:rFonts w:ascii="Arial" w:hAnsi="Arial" w:cs="Arial"/>
          <w:b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существуют факторы, сдерживающие превращение городского округа</w:t>
      </w:r>
      <w:r>
        <w:rPr>
          <w:rFonts w:ascii="Arial" w:hAnsi="Arial" w:cs="Arial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Arial" w:hAnsi="Arial" w:cs="Arial"/>
        </w:rPr>
        <w:t>планировочным решением</w:t>
      </w:r>
      <w:proofErr w:type="gramEnd"/>
      <w:r>
        <w:rPr>
          <w:rFonts w:ascii="Arial" w:hAnsi="Arial" w:cs="Arial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Особого внимания требуют детские и спортивные площадки.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территории городского округа Люберцы находятся памятники в количестве </w:t>
      </w:r>
      <w:r>
        <w:rPr>
          <w:rFonts w:ascii="Arial" w:hAnsi="Arial" w:cs="Arial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Arial" w:hAnsi="Arial" w:cs="Arial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0A7945" w:rsidRDefault="000A7945" w:rsidP="000A7945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городского округа Люберцы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</w:t>
      </w:r>
      <w:r>
        <w:rPr>
          <w:rFonts w:ascii="Arial" w:hAnsi="Arial" w:cs="Arial"/>
        </w:rPr>
        <w:lastRenderedPageBreak/>
        <w:t>также хозяйственных и вспомогательных построек (сараи, будки, голубятни</w:t>
      </w:r>
      <w:proofErr w:type="gramEnd"/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0A7945" w:rsidRDefault="000A7945" w:rsidP="000A7945">
      <w:pPr>
        <w:pStyle w:val="af7"/>
        <w:ind w:left="0" w:firstLine="709"/>
        <w:jc w:val="both"/>
        <w:outlineLvl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Arial" w:hAnsi="Arial" w:cs="Arial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Arial" w:hAnsi="Arial" w:cs="Arial"/>
        </w:rPr>
        <w:t xml:space="preserve"> юридических лиц в товарах, работах, услугах, необходимых </w:t>
      </w:r>
      <w:r>
        <w:rPr>
          <w:rFonts w:ascii="Arial" w:hAnsi="Arial" w:cs="Arial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0A7945" w:rsidRDefault="000A7945" w:rsidP="000A7945">
      <w:pPr>
        <w:pStyle w:val="ConsPlusNormal0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sz w:val="24"/>
          <w:szCs w:val="24"/>
        </w:rPr>
        <w:br/>
        <w:t>и внебюджетных источников.</w:t>
      </w:r>
    </w:p>
    <w:p w:rsidR="000A7945" w:rsidRDefault="000A7945" w:rsidP="000A7945">
      <w:pPr>
        <w:pStyle w:val="ConsPlusNormal0"/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sz w:val="24"/>
          <w:szCs w:val="24"/>
        </w:rPr>
        <w:t xml:space="preserve">2084 </w:t>
      </w:r>
      <w:bookmarkEnd w:id="7"/>
      <w:bookmarkEnd w:id="8"/>
      <w:bookmarkEnd w:id="9"/>
      <w:r>
        <w:rPr>
          <w:sz w:val="24"/>
          <w:szCs w:val="24"/>
        </w:rPr>
        <w:t>МКД, количество подъездов, в которых требуется проведение ремонта с учетом реализации губернаторской программы "Мой подъезд" на территории городского округа Люберцы в период 2017-2018 года составляет 955 подъездов.</w:t>
      </w:r>
    </w:p>
    <w:p w:rsidR="000A7945" w:rsidRDefault="000A7945" w:rsidP="000A7945">
      <w:pPr>
        <w:ind w:firstLine="567"/>
        <w:jc w:val="center"/>
        <w:outlineLvl w:val="0"/>
        <w:rPr>
          <w:rFonts w:ascii="Arial" w:hAnsi="Arial" w:cs="Arial"/>
          <w:b/>
        </w:rPr>
      </w:pPr>
    </w:p>
    <w:p w:rsidR="000A7945" w:rsidRDefault="000A7945" w:rsidP="000A7945">
      <w:pPr>
        <w:ind w:firstLine="567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Основные цели Программы.</w:t>
      </w:r>
    </w:p>
    <w:p w:rsidR="000A7945" w:rsidRDefault="000A7945" w:rsidP="000A7945">
      <w:pPr>
        <w:ind w:firstLine="567"/>
        <w:jc w:val="center"/>
        <w:outlineLvl w:val="0"/>
        <w:rPr>
          <w:rFonts w:ascii="Arial" w:hAnsi="Arial" w:cs="Arial"/>
          <w:b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Основными целями разработки данной Программы являются:</w:t>
      </w:r>
    </w:p>
    <w:p w:rsidR="000A7945" w:rsidRDefault="000A7945" w:rsidP="000A7945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Повышение эстетической привлекательности территории городского округа Люберцы.</w:t>
      </w:r>
    </w:p>
    <w:p w:rsidR="000A7945" w:rsidRDefault="000A7945" w:rsidP="000A7945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Создание благоприятных условий для проживания населения.</w:t>
      </w:r>
    </w:p>
    <w:p w:rsidR="000A7945" w:rsidRDefault="000A7945" w:rsidP="000A7945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Улучшение состояния городских территорий</w:t>
      </w:r>
    </w:p>
    <w:p w:rsidR="000A7945" w:rsidRDefault="000A7945" w:rsidP="000A7945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Содержание памятников в надлежащем состоянии</w:t>
      </w:r>
    </w:p>
    <w:p w:rsidR="000A7945" w:rsidRDefault="000A7945" w:rsidP="000A7945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5.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Создание комфортных  и безопасных условий проживания в многоквартирных домах городского округа Люберцы</w:t>
      </w:r>
    </w:p>
    <w:p w:rsidR="000A7945" w:rsidRDefault="000A7945" w:rsidP="000A7945">
      <w:pPr>
        <w:autoSpaceDE w:val="0"/>
        <w:autoSpaceDN w:val="0"/>
        <w:adjustRightInd w:val="0"/>
        <w:ind w:right="27"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Улучшение архитектурного облика города</w:t>
      </w:r>
    </w:p>
    <w:p w:rsidR="000A7945" w:rsidRDefault="000A7945" w:rsidP="000A7945">
      <w:pPr>
        <w:pStyle w:val="af7"/>
        <w:ind w:left="0" w:firstLine="567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Прогнозирование муниципальной программы Московской области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«Формирование современной комфортной городской среды городского округа Люберцы Московской области»</w:t>
      </w:r>
    </w:p>
    <w:p w:rsidR="000A7945" w:rsidRDefault="000A7945" w:rsidP="000A7945">
      <w:pPr>
        <w:ind w:firstLine="567"/>
        <w:outlineLvl w:val="0"/>
        <w:rPr>
          <w:rFonts w:ascii="Arial" w:hAnsi="Arial" w:cs="Arial"/>
        </w:rPr>
      </w:pPr>
      <w:r>
        <w:rPr>
          <w:rFonts w:ascii="Arial" w:hAnsi="Arial" w:cs="Arial"/>
        </w:rPr>
        <w:t>Программа рассчитана на период с 2019 по 2023 годы.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программных мероприятий по целям и задачам в период с 2019 по 2023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0A7945" w:rsidRDefault="000A7945" w:rsidP="000A7945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Перечень подпрограмм и краткое их описание.</w:t>
      </w:r>
    </w:p>
    <w:p w:rsidR="000A7945" w:rsidRDefault="000A7945" w:rsidP="000A794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0A7945" w:rsidRDefault="000A7945" w:rsidP="000A7945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«Комфортная городская среда»; 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proofErr w:type="gramStart"/>
      <w:r>
        <w:rPr>
          <w:rFonts w:ascii="Arial" w:hAnsi="Arial" w:cs="Arial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2. </w:t>
      </w:r>
      <w:proofErr w:type="gramStart"/>
      <w:r>
        <w:rPr>
          <w:rFonts w:ascii="Arial" w:hAnsi="Arial" w:cs="Arial"/>
        </w:rPr>
        <w:t>«Благоустройство территорий городского округа Люберцы Московской области»;</w:t>
      </w:r>
      <w:proofErr w:type="gramEnd"/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0A7945" w:rsidRDefault="000A7945" w:rsidP="000A7945">
      <w:pPr>
        <w:pStyle w:val="a6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«Развитие парков культуры»;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0A7945" w:rsidRDefault="000A7945" w:rsidP="000A7945">
      <w:pPr>
        <w:pStyle w:val="a6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  «Обеспечивающая подпрограмма».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0A7945" w:rsidRDefault="000A7945" w:rsidP="000A7945">
      <w:pPr>
        <w:outlineLvl w:val="0"/>
        <w:rPr>
          <w:rFonts w:ascii="Arial" w:hAnsi="Arial" w:cs="Arial"/>
          <w:b/>
        </w:rPr>
      </w:pPr>
    </w:p>
    <w:p w:rsidR="000A7945" w:rsidRDefault="000A7945" w:rsidP="000A7945">
      <w:pPr>
        <w:pStyle w:val="af7"/>
        <w:ind w:left="0"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Ресурсное обеспечение Программы.</w:t>
      </w:r>
    </w:p>
    <w:p w:rsidR="000A7945" w:rsidRDefault="000A7945" w:rsidP="000A794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0A7945" w:rsidRDefault="000A7945" w:rsidP="000A7945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Arial" w:hAnsi="Arial" w:cs="Arial"/>
          <w:sz w:val="24"/>
          <w:szCs w:val="24"/>
        </w:rPr>
        <w:t>дств в б</w:t>
      </w:r>
      <w:proofErr w:type="gramEnd"/>
      <w:r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Порядок взаимодействия ответственного за выполнение мероприятия.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</w:rPr>
        <w:lastRenderedPageBreak/>
        <w:t>Контроль за</w:t>
      </w:r>
      <w:proofErr w:type="gramEnd"/>
      <w:r>
        <w:rPr>
          <w:rFonts w:ascii="Arial" w:hAnsi="Arial" w:cs="Arial"/>
        </w:rPr>
        <w:t xml:space="preserve"> реализацией программы осуществляет администрация городского округа</w:t>
      </w:r>
      <w:r>
        <w:rPr>
          <w:rFonts w:ascii="Arial" w:hAnsi="Arial" w:cs="Arial"/>
          <w:bCs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от 20.09.2018 № 3715-ПА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 Ожидаемые результаты реализации Программы.</w:t>
      </w:r>
    </w:p>
    <w:p w:rsidR="000A7945" w:rsidRDefault="000A7945" w:rsidP="000A7945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 Комплексная уборка территорий городского округа Люберцы на площади 397500 м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</w:p>
    <w:p w:rsidR="000A7945" w:rsidRDefault="000A7945" w:rsidP="000A7945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Ремонт и содержание памятников в количестве 27 шт.</w:t>
      </w:r>
    </w:p>
    <w:p w:rsidR="000A7945" w:rsidRDefault="000A7945" w:rsidP="000A7945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Площадь посадки цветов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-  3000 м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>.</w:t>
      </w:r>
    </w:p>
    <w:p w:rsidR="000A7945" w:rsidRDefault="000A7945" w:rsidP="000A7945">
      <w:pPr>
        <w:pStyle w:val="a6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4. Количество незаконно установленных объектов, подлежащих демонтажу*– 320 ед.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5.Создание безопасных и комфортных условий для проживания граждан.</w:t>
      </w:r>
    </w:p>
    <w:p w:rsidR="000A7945" w:rsidRDefault="000A7945" w:rsidP="000A7945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6. Комплексное благоустройство не менее 68 дворовых территорий*</w:t>
      </w:r>
    </w:p>
    <w:p w:rsidR="000A7945" w:rsidRDefault="000A7945" w:rsidP="000A7945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7. Благоустройство городских территорий </w:t>
      </w:r>
    </w:p>
    <w:p w:rsidR="000A7945" w:rsidRDefault="000A7945" w:rsidP="000A7945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8. Благоустройство зон отдыха*.     </w:t>
      </w:r>
    </w:p>
    <w:p w:rsidR="000A7945" w:rsidRDefault="000A7945" w:rsidP="000A794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*С 2019 по 2023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</w:t>
      </w:r>
      <w:r>
        <w:rPr>
          <w:rFonts w:ascii="Arial" w:hAnsi="Arial" w:cs="Arial"/>
        </w:rPr>
        <w:br/>
        <w:t>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0A7945" w:rsidRDefault="000A7945" w:rsidP="000A7945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0A7945" w:rsidRDefault="000A7945" w:rsidP="000A7945">
      <w:pPr>
        <w:ind w:firstLine="709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8. Методика </w:t>
      </w:r>
      <w:proofErr w:type="gramStart"/>
      <w:r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установленных детских игровых площадок» - Плановые значения устанавливаются в соответствии с перечнем, сформированным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жителям</w:t>
      </w:r>
      <w:proofErr w:type="gramEnd"/>
      <w:r>
        <w:rPr>
          <w:rFonts w:ascii="Arial" w:hAnsi="Arial" w:cs="Arial"/>
        </w:rPr>
        <w:t>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>» и на основе обращений жителей.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Arial" w:hAnsi="Arial" w:cs="Arial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Arial" w:hAnsi="Arial" w:cs="Arial"/>
        </w:rPr>
        <w:t>».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bookmarkStart w:id="14" w:name="OLE_LINK42"/>
      <w:bookmarkStart w:id="15" w:name="OLE_LINK41"/>
      <w:bookmarkStart w:id="16" w:name="OLE_LINK40"/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</w:t>
      </w:r>
      <w:r>
        <w:rPr>
          <w:rFonts w:ascii="Arial" w:hAnsi="Arial" w:cs="Arial"/>
        </w:rPr>
        <w:lastRenderedPageBreak/>
        <w:t xml:space="preserve">проектов благоустройства дворовых территорий. Рассчитывается по формуле: </w:t>
      </w:r>
      <w:proofErr w:type="spellStart"/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ркдт</w:t>
      </w:r>
      <w:proofErr w:type="spellEnd"/>
      <w:r>
        <w:rPr>
          <w:rFonts w:ascii="Arial" w:hAnsi="Arial" w:cs="Arial"/>
        </w:rPr>
        <w:t>=</w:t>
      </w:r>
      <w:proofErr w:type="spellStart"/>
      <w:r>
        <w:rPr>
          <w:rFonts w:ascii="Arial" w:hAnsi="Arial" w:cs="Arial"/>
        </w:rPr>
        <w:t>Pкдт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Pр</w:t>
      </w:r>
      <w:proofErr w:type="spellEnd"/>
      <w:r>
        <w:rPr>
          <w:rFonts w:ascii="Arial" w:hAnsi="Arial" w:cs="Arial"/>
        </w:rPr>
        <w:t>*100%, где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Dркд</w:t>
      </w:r>
      <w:proofErr w:type="gramStart"/>
      <w:r>
        <w:rPr>
          <w:rFonts w:ascii="Arial" w:hAnsi="Arial" w:cs="Arial"/>
        </w:rPr>
        <w:t>т</w:t>
      </w:r>
      <w:proofErr w:type="spellEnd"/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P</w:t>
      </w:r>
      <w:proofErr w:type="gramEnd"/>
      <w:r>
        <w:rPr>
          <w:rFonts w:ascii="Arial" w:hAnsi="Arial" w:cs="Arial"/>
        </w:rPr>
        <w:t>кдт</w:t>
      </w:r>
      <w:proofErr w:type="spellEnd"/>
      <w:r>
        <w:rPr>
          <w:rFonts w:ascii="Arial" w:hAnsi="Arial" w:cs="Arial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Pр</w:t>
      </w:r>
      <w:proofErr w:type="spellEnd"/>
      <w:r>
        <w:rPr>
          <w:rFonts w:ascii="Arial" w:hAnsi="Arial" w:cs="Arial"/>
        </w:rPr>
        <w:t xml:space="preserve"> - общее количество реализованных в течение планового года проектов благоустройства дворовых территорий </w:t>
      </w:r>
      <w:proofErr w:type="spellStart"/>
      <w:proofErr w:type="gramStart"/>
      <w:r>
        <w:rPr>
          <w:rFonts w:ascii="Arial" w:hAnsi="Arial" w:cs="Arial"/>
        </w:rPr>
        <w:t>территорий</w:t>
      </w:r>
      <w:proofErr w:type="spellEnd"/>
      <w:proofErr w:type="gramEnd"/>
      <w:r>
        <w:rPr>
          <w:rFonts w:ascii="Arial" w:hAnsi="Arial" w:cs="Arial"/>
        </w:rPr>
        <w:t>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территорий»- Рассчитывается по формуле: </w:t>
      </w:r>
      <w:proofErr w:type="spellStart"/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дтуг</w:t>
      </w:r>
      <w:proofErr w:type="spellEnd"/>
      <w:r>
        <w:rPr>
          <w:rFonts w:ascii="Arial" w:hAnsi="Arial" w:cs="Arial"/>
        </w:rPr>
        <w:t>=Туг/</w:t>
      </w:r>
      <w:proofErr w:type="spellStart"/>
      <w:r>
        <w:rPr>
          <w:rFonts w:ascii="Arial" w:hAnsi="Arial" w:cs="Arial"/>
        </w:rPr>
        <w:t>Тобщ</w:t>
      </w:r>
      <w:proofErr w:type="spellEnd"/>
      <w:r>
        <w:rPr>
          <w:rFonts w:ascii="Arial" w:hAnsi="Arial" w:cs="Arial"/>
        </w:rPr>
        <w:t>*100%, где.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дтуг</w:t>
      </w:r>
      <w:proofErr w:type="spellEnd"/>
      <w:r>
        <w:rPr>
          <w:rFonts w:ascii="Arial" w:hAnsi="Arial" w:cs="Arial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 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Туг</w:t>
      </w:r>
      <w:proofErr w:type="gramEnd"/>
      <w:r>
        <w:rPr>
          <w:rFonts w:ascii="Arial" w:hAnsi="Arial" w:cs="Arial"/>
        </w:rPr>
        <w:t xml:space="preserve"> - количество дворовых территорий, благоустройство которых выполнено при участии граждан, организаций в соответствующих мероприятиях в течение планового года 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Тобщ</w:t>
      </w:r>
      <w:proofErr w:type="spellEnd"/>
      <w:r>
        <w:rPr>
          <w:rFonts w:ascii="Arial" w:hAnsi="Arial" w:cs="Arial"/>
        </w:rPr>
        <w:t xml:space="preserve"> - общее количество благоустроенных дворовых территорий в течение планового года.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</w:t>
      </w:r>
      <w:bookmarkEnd w:id="14"/>
      <w:bookmarkEnd w:id="15"/>
      <w:bookmarkEnd w:id="16"/>
      <w:r>
        <w:rPr>
          <w:rFonts w:ascii="Arial" w:hAnsi="Arial" w:cs="Arial"/>
        </w:rPr>
        <w:t xml:space="preserve">Благоустройство зон отдыха - 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Arial" w:hAnsi="Arial" w:cs="Arial"/>
        </w:rPr>
        <w:t>-п</w:t>
      </w:r>
      <w:proofErr w:type="gramEnd"/>
      <w:r>
        <w:rPr>
          <w:rFonts w:ascii="Arial" w:hAnsi="Arial" w:cs="Arial"/>
        </w:rPr>
        <w:t>арки».  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Arial" w:hAnsi="Arial" w:cs="Arial"/>
        </w:rPr>
        <w:t>территорий</w:t>
      </w:r>
      <w:proofErr w:type="gramEnd"/>
      <w:r>
        <w:rPr>
          <w:rFonts w:ascii="Arial" w:hAnsi="Arial" w:cs="Arial"/>
        </w:rPr>
        <w:t xml:space="preserve"> в общем количестве реализованных в течение планового года проектов благоустройства общественных территорий». Рассчитывается по формуле: </w:t>
      </w:r>
      <w:proofErr w:type="spellStart"/>
      <w:proofErr w:type="gramStart"/>
      <w:r>
        <w:rPr>
          <w:rFonts w:ascii="Arial" w:hAnsi="Arial" w:cs="Arial"/>
        </w:rPr>
        <w:t>D</w:t>
      </w:r>
      <w:proofErr w:type="gramEnd"/>
      <w:r>
        <w:rPr>
          <w:rFonts w:ascii="Arial" w:hAnsi="Arial" w:cs="Arial"/>
        </w:rPr>
        <w:t>ркот</w:t>
      </w:r>
      <w:proofErr w:type="spellEnd"/>
      <w:r>
        <w:rPr>
          <w:rFonts w:ascii="Arial" w:hAnsi="Arial" w:cs="Arial"/>
        </w:rPr>
        <w:t>=</w:t>
      </w:r>
      <w:proofErr w:type="spellStart"/>
      <w:r>
        <w:rPr>
          <w:rFonts w:ascii="Arial" w:hAnsi="Arial" w:cs="Arial"/>
        </w:rPr>
        <w:t>Pкот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Pр</w:t>
      </w:r>
      <w:proofErr w:type="spellEnd"/>
      <w:r>
        <w:rPr>
          <w:rFonts w:ascii="Arial" w:hAnsi="Arial" w:cs="Arial"/>
        </w:rPr>
        <w:t>*100% где,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Dрко</w:t>
      </w:r>
      <w:proofErr w:type="gramStart"/>
      <w:r>
        <w:rPr>
          <w:rFonts w:ascii="Arial" w:hAnsi="Arial" w:cs="Arial"/>
        </w:rPr>
        <w:t>т</w:t>
      </w:r>
      <w:proofErr w:type="spellEnd"/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P</w:t>
      </w:r>
      <w:proofErr w:type="gramEnd"/>
      <w:r>
        <w:rPr>
          <w:rFonts w:ascii="Arial" w:hAnsi="Arial" w:cs="Arial"/>
        </w:rPr>
        <w:t>кот</w:t>
      </w:r>
      <w:proofErr w:type="spellEnd"/>
      <w:r>
        <w:rPr>
          <w:rFonts w:ascii="Arial" w:hAnsi="Arial" w:cs="Arial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P</w:t>
      </w:r>
      <w:proofErr w:type="gramEnd"/>
      <w:r>
        <w:rPr>
          <w:rFonts w:ascii="Arial" w:hAnsi="Arial" w:cs="Arial"/>
        </w:rPr>
        <w:t>р</w:t>
      </w:r>
      <w:proofErr w:type="spellEnd"/>
      <w:r>
        <w:rPr>
          <w:rFonts w:ascii="Arial" w:hAnsi="Arial" w:cs="Arial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«Количество разработанных  концепций  благоустройства общественных территорий (ед.)» и «Количество разработанных проектов благоустройства общественных территорий (</w:t>
      </w:r>
      <w:proofErr w:type="spellStart"/>
      <w:proofErr w:type="gramStart"/>
      <w:r>
        <w:rPr>
          <w:rFonts w:ascii="Arial" w:hAnsi="Arial" w:cs="Arial"/>
        </w:rPr>
        <w:t>ед</w:t>
      </w:r>
      <w:proofErr w:type="spellEnd"/>
      <w:proofErr w:type="gramEnd"/>
      <w:r>
        <w:rPr>
          <w:rFonts w:ascii="Arial" w:hAnsi="Arial" w:cs="Arial"/>
        </w:rPr>
        <w:t>)» - данные показатели определяется  на основании планов по благоустройству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технических сооружений (устройств) для развлечения, оснащенных электрическим приводом» Показатель рассчитывается по итогам года: выполнение работ </w:t>
      </w:r>
      <w:r>
        <w:rPr>
          <w:rFonts w:ascii="Arial" w:hAnsi="Arial" w:cs="Arial"/>
        </w:rPr>
        <w:lastRenderedPageBreak/>
        <w:t xml:space="preserve">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0A7945" w:rsidRDefault="000A7945" w:rsidP="000A7945">
      <w:pPr>
        <w:ind w:firstLine="708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инвентаризации объектов благоустройства.</w:t>
      </w:r>
    </w:p>
    <w:p w:rsidR="000A7945" w:rsidRDefault="000A7945" w:rsidP="000A7945">
      <w:pPr>
        <w:ind w:firstLine="708"/>
        <w:rPr>
          <w:rFonts w:ascii="Arial" w:hAnsi="Arial" w:cs="Arial"/>
        </w:rPr>
      </w:pP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отремонтированных дворовых территорий в части капитального ремонта асфальтового покрытия». 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Arial" w:hAnsi="Arial" w:cs="Arial"/>
        </w:rPr>
        <w:t>внутридворовых</w:t>
      </w:r>
      <w:proofErr w:type="spellEnd"/>
      <w:r>
        <w:rPr>
          <w:rFonts w:ascii="Arial" w:hAnsi="Arial" w:cs="Arial"/>
        </w:rPr>
        <w:t xml:space="preserve"> проездов, пешеходных дорожек в рамках «Комплексного благоустройства дворовых территорий».</w:t>
      </w:r>
    </w:p>
    <w:p w:rsidR="000A7945" w:rsidRDefault="000A7945" w:rsidP="000A7945">
      <w:pPr>
        <w:ind w:firstLine="708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Дефектная ведомость.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«Доля качелей с жестким подвесом переоборудованных на гибкие подвесы» - базовое значение на начало реализации – 100%.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  <w:r>
        <w:rPr>
          <w:rFonts w:ascii="Arial" w:hAnsi="Arial" w:cs="Arial"/>
          <w:u w:val="single"/>
        </w:rPr>
        <w:t>Источник данных:</w:t>
      </w:r>
      <w:r>
        <w:rPr>
          <w:rFonts w:ascii="Arial" w:hAnsi="Arial" w:cs="Arial"/>
        </w:rPr>
        <w:t xml:space="preserve"> реестр детских игровых площадок.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«Отлов безнадзорных животных». Показатель рассчитывается в процентах, следующим образом:</w:t>
      </w:r>
    </w:p>
    <w:p w:rsidR="000A7945" w:rsidRDefault="000A7945" w:rsidP="000A7945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553720</wp:posOffset>
                </wp:positionH>
                <wp:positionV relativeFrom="paragraph">
                  <wp:posOffset>169545</wp:posOffset>
                </wp:positionV>
                <wp:extent cx="502920" cy="61214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45" w:rsidRDefault="000A7945" w:rsidP="000A7945"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vertAlign w:val="subscript"/>
                              </w:rPr>
                              <w:t>р</w:t>
                            </w:r>
                            <w:proofErr w:type="gramEnd"/>
                          </w:p>
                          <w:p w:rsidR="000A7945" w:rsidRDefault="000A7945" w:rsidP="000A794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0A7945" w:rsidRDefault="000A7945" w:rsidP="000A794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0A7945" w:rsidRDefault="000A7945" w:rsidP="000A794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0A7945" w:rsidRDefault="000A7945" w:rsidP="000A794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3.6pt;margin-top:13.35pt;width:39.6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" stroked="f">
                <v:textbox>
                  <w:txbxContent>
                    <w:p w:rsidR="000A7945" w:rsidRDefault="000A7945" w:rsidP="000A7945">
                      <w:r>
                        <w:t>О</w:t>
                      </w:r>
                      <w:r>
                        <w:rPr>
                          <w:vertAlign w:val="subscript"/>
                        </w:rPr>
                        <w:t xml:space="preserve"> </w:t>
                      </w:r>
                      <w:proofErr w:type="gramStart"/>
                      <w:r>
                        <w:rPr>
                          <w:vertAlign w:val="subscript"/>
                        </w:rPr>
                        <w:t>р</w:t>
                      </w:r>
                      <w:proofErr w:type="gramEnd"/>
                    </w:p>
                    <w:p w:rsidR="000A7945" w:rsidRDefault="000A7945" w:rsidP="000A7945">
                      <w:pPr>
                        <w:rPr>
                          <w:vertAlign w:val="subscript"/>
                        </w:rPr>
                      </w:pPr>
                    </w:p>
                    <w:p w:rsidR="000A7945" w:rsidRDefault="000A7945" w:rsidP="000A7945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п</w:t>
                      </w:r>
                    </w:p>
                    <w:p w:rsidR="000A7945" w:rsidRDefault="000A7945" w:rsidP="000A794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0A7945" w:rsidRDefault="000A7945" w:rsidP="000A794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0A7945" w:rsidRDefault="000A7945" w:rsidP="000A7945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BkGJLh+wEAAAU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proofErr w:type="spellStart"/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ж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     *100 %</w:t>
      </w:r>
    </w:p>
    <w:p w:rsidR="000A7945" w:rsidRDefault="000A7945" w:rsidP="000A7945">
      <w:pPr>
        <w:spacing w:before="120"/>
        <w:rPr>
          <w:rFonts w:ascii="Arial" w:hAnsi="Arial" w:cs="Arial"/>
        </w:rPr>
      </w:pPr>
    </w:p>
    <w:p w:rsidR="000A7945" w:rsidRDefault="000A7945" w:rsidP="000A7945">
      <w:pPr>
        <w:spacing w:before="1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О</w:t>
      </w:r>
      <w:r>
        <w:rPr>
          <w:rFonts w:ascii="Arial" w:hAnsi="Arial" w:cs="Arial"/>
          <w:vertAlign w:val="subscript"/>
        </w:rPr>
        <w:t>ж</w:t>
      </w:r>
      <w:proofErr w:type="spellEnd"/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- процент выполненных работ;</w:t>
      </w:r>
    </w:p>
    <w:p w:rsidR="000A7945" w:rsidRDefault="000A7945" w:rsidP="000A7945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bookmarkStart w:id="17" w:name="OLE_LINK31"/>
      <w:bookmarkStart w:id="18" w:name="OLE_LINK30"/>
      <w:bookmarkStart w:id="19" w:name="OLE_LINK29"/>
      <w:r>
        <w:rPr>
          <w:rFonts w:ascii="Arial" w:hAnsi="Arial" w:cs="Arial"/>
          <w:vertAlign w:val="subscript"/>
        </w:rPr>
        <w:t xml:space="preserve">р </w:t>
      </w:r>
      <w:bookmarkEnd w:id="17"/>
      <w:bookmarkEnd w:id="18"/>
      <w:bookmarkEnd w:id="19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  - количество, безнадзорных животных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Люберцы;</w:t>
      </w:r>
    </w:p>
    <w:p w:rsidR="000A7945" w:rsidRDefault="000A7945" w:rsidP="000A7945">
      <w:pPr>
        <w:rPr>
          <w:rFonts w:ascii="Arial" w:hAnsi="Arial" w:cs="Arial"/>
        </w:rPr>
      </w:pPr>
      <w:r>
        <w:rPr>
          <w:rFonts w:ascii="Arial" w:hAnsi="Arial" w:cs="Arial"/>
        </w:rPr>
        <w:t>О</w:t>
      </w:r>
      <w:bookmarkStart w:id="20" w:name="OLE_LINK34"/>
      <w:bookmarkStart w:id="21" w:name="OLE_LINK33"/>
      <w:bookmarkStart w:id="22" w:name="OLE_LINK32"/>
      <w:r>
        <w:rPr>
          <w:rFonts w:ascii="Arial" w:hAnsi="Arial" w:cs="Arial"/>
          <w:vertAlign w:val="subscript"/>
        </w:rPr>
        <w:t>п</w:t>
      </w:r>
      <w:bookmarkEnd w:id="20"/>
      <w:bookmarkEnd w:id="21"/>
      <w:bookmarkEnd w:id="22"/>
      <w:r>
        <w:rPr>
          <w:rFonts w:ascii="Arial" w:hAnsi="Arial" w:cs="Arial"/>
        </w:rPr>
        <w:t xml:space="preserve">   - количество животных, отловленных по муниципальному контракту.</w:t>
      </w:r>
    </w:p>
    <w:p w:rsidR="000A7945" w:rsidRDefault="000A7945" w:rsidP="000A7945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Источник данных: </w:t>
      </w:r>
      <w:r>
        <w:rPr>
          <w:rFonts w:ascii="Arial" w:hAnsi="Arial" w:cs="Arial"/>
        </w:rPr>
        <w:t>реестр инвентаризации безнадзорных животных.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«Уборка и содержания территорий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«Содержание газонов                     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Показатель рассчитывается по итогам года. Выполнение работ по уборке и сезонному содержанию территорий. </w:t>
      </w:r>
      <w:r>
        <w:rPr>
          <w:rFonts w:ascii="Arial" w:hAnsi="Arial" w:cs="Arial"/>
          <w:u w:val="single"/>
        </w:rPr>
        <w:t>Источник данных:</w:t>
      </w:r>
      <w:r>
        <w:rPr>
          <w:rFonts w:ascii="Arial" w:hAnsi="Arial" w:cs="Arial"/>
        </w:rPr>
        <w:t xml:space="preserve"> Схемы уборки территории.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«Количество аварийных деревьев подлежащих вырубке».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в соответствии с заключенным контрактом.</w:t>
      </w:r>
    </w:p>
    <w:p w:rsidR="000A7945" w:rsidRDefault="000A7945" w:rsidP="000A7945">
      <w:pPr>
        <w:spacing w:before="120"/>
        <w:rPr>
          <w:rFonts w:ascii="Arial" w:hAnsi="Arial" w:cs="Arial"/>
        </w:rPr>
      </w:pPr>
    </w:p>
    <w:p w:rsidR="000A7945" w:rsidRDefault="000A7945" w:rsidP="000A7945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-138430</wp:posOffset>
                </wp:positionV>
                <wp:extent cx="502920" cy="641350"/>
                <wp:effectExtent l="0" t="0" r="0" b="635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40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45" w:rsidRDefault="000A7945" w:rsidP="000A794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в</w:t>
                            </w:r>
                            <w:proofErr w:type="spellEnd"/>
                          </w:p>
                          <w:p w:rsidR="000A7945" w:rsidRDefault="000A7945" w:rsidP="000A794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0A7945" w:rsidRDefault="000A7945" w:rsidP="000A794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Дк</w:t>
                            </w:r>
                            <w:proofErr w:type="spellEnd"/>
                          </w:p>
                          <w:p w:rsidR="000A7945" w:rsidRDefault="000A7945" w:rsidP="000A794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0A7945" w:rsidRDefault="000A7945" w:rsidP="000A794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39.3pt;margin-top:-10.9pt;width:39.6pt;height:5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" stroked="f">
                <v:textbox>
                  <w:txbxContent>
                    <w:p w:rsidR="000A7945" w:rsidRDefault="000A7945" w:rsidP="000A7945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Д</w:t>
                      </w:r>
                      <w:r>
                        <w:rPr>
                          <w:vertAlign w:val="subscript"/>
                        </w:rPr>
                        <w:t>в</w:t>
                      </w:r>
                      <w:proofErr w:type="spellEnd"/>
                    </w:p>
                    <w:p w:rsidR="000A7945" w:rsidRDefault="000A7945" w:rsidP="000A7945">
                      <w:pPr>
                        <w:rPr>
                          <w:vertAlign w:val="subscript"/>
                        </w:rPr>
                      </w:pPr>
                    </w:p>
                    <w:p w:rsidR="000A7945" w:rsidRDefault="000A7945" w:rsidP="000A7945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Дк</w:t>
                      </w:r>
                      <w:proofErr w:type="spellEnd"/>
                    </w:p>
                    <w:p w:rsidR="000A7945" w:rsidRDefault="000A7945" w:rsidP="000A794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0A7945" w:rsidRDefault="000A7945" w:rsidP="000A794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" strokecolor="black [3040]" strokeweight="1pt">
                <o:lock v:ext="edit" shapetype="f"/>
              </v:line>
            </w:pict>
          </mc:Fallback>
        </mc:AlternateContent>
      </w:r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     *100 %</w:t>
      </w:r>
    </w:p>
    <w:p w:rsidR="000A7945" w:rsidRDefault="000A7945" w:rsidP="000A7945">
      <w:pPr>
        <w:spacing w:before="120"/>
        <w:rPr>
          <w:rFonts w:ascii="Arial" w:hAnsi="Arial" w:cs="Arial"/>
        </w:rPr>
      </w:pPr>
    </w:p>
    <w:p w:rsidR="000A7945" w:rsidRDefault="000A7945" w:rsidP="000A7945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- процент выполненных работ;</w:t>
      </w:r>
    </w:p>
    <w:p w:rsidR="000A7945" w:rsidRDefault="000A7945" w:rsidP="000A794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в</w:t>
      </w:r>
      <w:proofErr w:type="spellEnd"/>
      <w:r>
        <w:rPr>
          <w:rFonts w:ascii="Arial" w:hAnsi="Arial" w:cs="Arial"/>
          <w:vertAlign w:val="subscript"/>
        </w:rPr>
        <w:t xml:space="preserve">  </w:t>
      </w:r>
      <w:r>
        <w:rPr>
          <w:rFonts w:ascii="Arial" w:hAnsi="Arial" w:cs="Arial"/>
        </w:rPr>
        <w:t xml:space="preserve">  - количество, вырубленных, опиленных деревьев;</w:t>
      </w:r>
    </w:p>
    <w:p w:rsidR="000A7945" w:rsidRDefault="000A7945" w:rsidP="000A794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</w:t>
      </w:r>
      <w:r>
        <w:rPr>
          <w:rFonts w:ascii="Arial" w:hAnsi="Arial" w:cs="Arial"/>
          <w:vertAlign w:val="subscript"/>
        </w:rPr>
        <w:t>к</w:t>
      </w:r>
      <w:proofErr w:type="spellEnd"/>
      <w:r>
        <w:rPr>
          <w:rFonts w:ascii="Arial" w:hAnsi="Arial" w:cs="Arial"/>
        </w:rPr>
        <w:t xml:space="preserve">   - количество деревьев по контракту.</w:t>
      </w:r>
    </w:p>
    <w:p w:rsidR="000A7945" w:rsidRDefault="000A7945" w:rsidP="000A7945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выявленных аварийных деревьев.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«Ликвидация несанкционированных свалок». Показатель рассчитывается в процентах, следующим образом: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102870</wp:posOffset>
                </wp:positionV>
                <wp:extent cx="502920" cy="6858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945" w:rsidRDefault="000A7945" w:rsidP="000A794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М</w:t>
                            </w:r>
                            <w:r>
                              <w:rPr>
                                <w:vertAlign w:val="subscript"/>
                              </w:rPr>
                              <w:t>в</w:t>
                            </w:r>
                            <w:proofErr w:type="spellEnd"/>
                          </w:p>
                          <w:p w:rsidR="000A7945" w:rsidRDefault="000A7945" w:rsidP="000A794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0A7945" w:rsidRDefault="000A7945" w:rsidP="000A794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Мк</w:t>
                            </w:r>
                            <w:proofErr w:type="spellEnd"/>
                          </w:p>
                          <w:p w:rsidR="000A7945" w:rsidRDefault="000A7945" w:rsidP="000A794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0A7945" w:rsidRDefault="000A7945" w:rsidP="000A794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39.45pt;margin-top:8.1pt;width:39.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" stroked="f">
                <v:textbox>
                  <w:txbxContent>
                    <w:p w:rsidR="000A7945" w:rsidRDefault="000A7945" w:rsidP="000A7945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М</w:t>
                      </w:r>
                      <w:r>
                        <w:rPr>
                          <w:vertAlign w:val="subscript"/>
                        </w:rPr>
                        <w:t>в</w:t>
                      </w:r>
                      <w:proofErr w:type="spellEnd"/>
                    </w:p>
                    <w:p w:rsidR="000A7945" w:rsidRDefault="000A7945" w:rsidP="000A7945">
                      <w:pPr>
                        <w:rPr>
                          <w:vertAlign w:val="subscript"/>
                        </w:rPr>
                      </w:pPr>
                    </w:p>
                    <w:p w:rsidR="000A7945" w:rsidRDefault="000A7945" w:rsidP="000A7945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Мк</w:t>
                      </w:r>
                      <w:proofErr w:type="spellEnd"/>
                    </w:p>
                    <w:p w:rsidR="000A7945" w:rsidRDefault="000A7945" w:rsidP="000A794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0A7945" w:rsidRDefault="000A7945" w:rsidP="000A794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0A7945" w:rsidRDefault="000A7945" w:rsidP="000A7945">
      <w:pPr>
        <w:spacing w:before="1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191135</wp:posOffset>
                </wp:positionV>
                <wp:extent cx="413385" cy="0"/>
                <wp:effectExtent l="0" t="0" r="2476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r>
        <w:rPr>
          <w:rFonts w:ascii="Arial" w:hAnsi="Arial" w:cs="Arial"/>
        </w:rPr>
        <w:t>М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=                   *100 %</w:t>
      </w:r>
    </w:p>
    <w:p w:rsidR="000A7945" w:rsidRDefault="000A7945" w:rsidP="000A7945">
      <w:pPr>
        <w:spacing w:before="120"/>
        <w:rPr>
          <w:rFonts w:ascii="Arial" w:hAnsi="Arial" w:cs="Arial"/>
        </w:rPr>
      </w:pPr>
    </w:p>
    <w:p w:rsidR="000A7945" w:rsidRDefault="000A7945" w:rsidP="000A7945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М</w:t>
      </w:r>
      <w:r>
        <w:rPr>
          <w:rFonts w:ascii="Arial" w:hAnsi="Arial" w:cs="Arial"/>
          <w:vertAlign w:val="subscript"/>
        </w:rPr>
        <w:t>%</w:t>
      </w:r>
      <w:r>
        <w:rPr>
          <w:rFonts w:ascii="Arial" w:hAnsi="Arial" w:cs="Arial"/>
        </w:rPr>
        <w:t xml:space="preserve"> - процент выполненных работ;</w:t>
      </w:r>
    </w:p>
    <w:p w:rsidR="000A7945" w:rsidRDefault="000A7945" w:rsidP="000A794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М</w:t>
      </w:r>
      <w:r>
        <w:rPr>
          <w:rFonts w:ascii="Arial" w:hAnsi="Arial" w:cs="Arial"/>
          <w:vertAlign w:val="subscript"/>
        </w:rPr>
        <w:t>в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  - количество, вывезенного несанкционированного мусора;</w:t>
      </w:r>
    </w:p>
    <w:p w:rsidR="000A7945" w:rsidRDefault="000A7945" w:rsidP="000A794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</w:t>
      </w:r>
      <w:r>
        <w:rPr>
          <w:rFonts w:ascii="Arial" w:hAnsi="Arial" w:cs="Arial"/>
          <w:vertAlign w:val="subscript"/>
        </w:rPr>
        <w:t>к</w:t>
      </w:r>
      <w:proofErr w:type="spellEnd"/>
      <w:r>
        <w:rPr>
          <w:rFonts w:ascii="Arial" w:hAnsi="Arial" w:cs="Arial"/>
        </w:rPr>
        <w:t xml:space="preserve">   - количество несанкционированного мусора по контракту.</w:t>
      </w:r>
    </w:p>
    <w:p w:rsidR="000A7945" w:rsidRDefault="000A7945" w:rsidP="000A7945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выявленных и ликвидированных несанкционированных свалок мусора.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«Новогодние ели», «Новогодние украшения (конструкции)». 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0A7945" w:rsidRDefault="000A7945" w:rsidP="000A7945">
      <w:pPr>
        <w:ind w:firstLine="708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инвентаризации объектов благоустройства.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«Количество памятников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Количество памятников расположенных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Люберцы</w:t>
      </w:r>
      <w:proofErr w:type="gramEnd"/>
      <w:r>
        <w:rPr>
          <w:rFonts w:ascii="Arial" w:hAnsi="Arial" w:cs="Arial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муниципальной собственности городского округа Люберцы.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«Площадь посадки цветов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Люберцы», «Посадка деревьев и кустарников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Люберцы». 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за отчетный период. </w:t>
      </w:r>
      <w:r>
        <w:rPr>
          <w:rFonts w:ascii="Arial" w:hAnsi="Arial" w:cs="Arial"/>
          <w:u w:val="single"/>
        </w:rPr>
        <w:t>Источник данных:</w:t>
      </w:r>
      <w:r>
        <w:rPr>
          <w:rFonts w:ascii="Arial" w:hAnsi="Arial" w:cs="Arial"/>
        </w:rPr>
        <w:t xml:space="preserve"> акт выполненных работ в соответствии с заключенным контрактом.</w:t>
      </w: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6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незаконно установленных нестационарных объектов подлежащих демонтажу и сносу», «Выполнение работ по благоустройству после демонтажа и сноса незаконно установленных нестационарных объектов». 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0A7945" w:rsidRDefault="000A7945" w:rsidP="000A7945">
      <w:pPr>
        <w:ind w:firstLine="708"/>
        <w:rPr>
          <w:rFonts w:ascii="Arial" w:hAnsi="Arial" w:cs="Arial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>: реестр выявленных и демонтированных нестационарных объектов.</w:t>
      </w:r>
    </w:p>
    <w:p w:rsidR="000A7945" w:rsidRDefault="000A7945" w:rsidP="000A7945">
      <w:pPr>
        <w:ind w:firstLine="708"/>
        <w:rPr>
          <w:rFonts w:ascii="Arial" w:hAnsi="Arial" w:cs="Arial"/>
        </w:rPr>
      </w:pP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«Доля  установленных камер видеонаблюдения в подъездах многоквартирных домов».  Показатель определяется</w:t>
      </w:r>
      <w:r>
        <w:rPr>
          <w:rFonts w:ascii="Arial" w:hAnsi="Arial" w:cs="Arial"/>
          <w:color w:val="000000"/>
          <w:shd w:val="clear" w:color="auto" w:fill="FFFFFF"/>
        </w:rPr>
        <w:t xml:space="preserve"> отношением количества установленных камер видеонаблюдения к запланированному количеству в 2019 году * 100.</w:t>
      </w:r>
    </w:p>
    <w:p w:rsidR="000A7945" w:rsidRDefault="000A7945" w:rsidP="000A7945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u w:val="single"/>
        </w:rPr>
        <w:t>Источник данных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color w:val="000000"/>
          <w:shd w:val="clear" w:color="auto" w:fill="FFFFFF"/>
        </w:rPr>
        <w:t xml:space="preserve">отчетная форма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в ГАС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«Управление» - «Мин ЖКХ МО - «Установка камер видеонаблюдения с подключением к системе «Безопасный регион. </w:t>
      </w:r>
    </w:p>
    <w:p w:rsidR="000A7945" w:rsidRDefault="000A7945" w:rsidP="000A7945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Arial" w:hAnsi="Arial" w:cs="Arial"/>
        </w:rPr>
        <w:t xml:space="preserve"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 </w:t>
      </w:r>
      <w:bookmarkEnd w:id="23"/>
      <w:bookmarkEnd w:id="24"/>
      <w:bookmarkEnd w:id="25"/>
      <w:bookmarkEnd w:id="26"/>
      <w:r>
        <w:rPr>
          <w:rFonts w:ascii="Arial" w:hAnsi="Arial" w:cs="Arial"/>
        </w:rPr>
        <w:t>Значение показателя определяется по формуле: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 </w:t>
      </w:r>
      <w:proofErr w:type="spellStart"/>
      <w:r>
        <w:rPr>
          <w:rFonts w:ascii="Arial" w:hAnsi="Arial" w:cs="Arial"/>
        </w:rPr>
        <w:t>Досв</w:t>
      </w:r>
      <w:proofErr w:type="spellEnd"/>
      <w:r>
        <w:rPr>
          <w:rFonts w:ascii="Arial" w:hAnsi="Arial" w:cs="Arial"/>
        </w:rPr>
        <w:t>=</w:t>
      </w:r>
      <w:proofErr w:type="spellStart"/>
      <w:r>
        <w:rPr>
          <w:rFonts w:ascii="Arial" w:hAnsi="Arial" w:cs="Arial"/>
        </w:rPr>
        <w:t>Посв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Побщ</w:t>
      </w:r>
      <w:proofErr w:type="spellEnd"/>
      <w:r>
        <w:rPr>
          <w:rFonts w:ascii="Arial" w:hAnsi="Arial" w:cs="Arial"/>
        </w:rPr>
        <w:t xml:space="preserve">*100%,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где: </w:t>
      </w:r>
      <w:proofErr w:type="spellStart"/>
      <w:r>
        <w:rPr>
          <w:rFonts w:ascii="Arial" w:hAnsi="Arial" w:cs="Arial"/>
        </w:rPr>
        <w:t>Дос</w:t>
      </w:r>
      <w:proofErr w:type="gramStart"/>
      <w:r>
        <w:rPr>
          <w:rFonts w:ascii="Arial" w:hAnsi="Arial" w:cs="Arial"/>
        </w:rPr>
        <w:t>в</w:t>
      </w:r>
      <w:proofErr w:type="spellEnd"/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</w:t>
      </w:r>
      <w:r>
        <w:rPr>
          <w:rFonts w:ascii="Arial" w:hAnsi="Arial" w:cs="Arial"/>
        </w:rPr>
        <w:lastRenderedPageBreak/>
        <w:t xml:space="preserve">населенных пунктов городских округов и муниципальных районов (городских и сельских поселений) Московской области, процент;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</w:t>
      </w:r>
      <w:proofErr w:type="gramStart"/>
      <w:r>
        <w:rPr>
          <w:rFonts w:ascii="Arial" w:hAnsi="Arial" w:cs="Arial"/>
        </w:rPr>
        <w:t>в</w:t>
      </w:r>
      <w:proofErr w:type="spellEnd"/>
      <w:r>
        <w:rPr>
          <w:rFonts w:ascii="Arial" w:hAnsi="Arial" w:cs="Arial"/>
        </w:rPr>
        <w:t>-</w:t>
      </w:r>
      <w:proofErr w:type="gramEnd"/>
      <w:r>
        <w:rPr>
          <w:rFonts w:ascii="Arial" w:hAnsi="Arial" w:cs="Arial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Побщ</w:t>
      </w:r>
      <w:proofErr w:type="spellEnd"/>
      <w:r>
        <w:rPr>
          <w:rFonts w:ascii="Arial" w:hAnsi="Arial" w:cs="Arial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Arial" w:hAnsi="Arial" w:cs="Arial"/>
        </w:rPr>
        <w:t>км</w:t>
      </w:r>
      <w:proofErr w:type="gramEnd"/>
      <w:r>
        <w:rPr>
          <w:rFonts w:ascii="Arial" w:hAnsi="Arial" w:cs="Arial"/>
        </w:rPr>
        <w:t xml:space="preserve">.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Arial" w:hAnsi="Arial" w:cs="Arial"/>
        </w:rPr>
        <w:t>утвержденная</w:t>
      </w:r>
      <w:proofErr w:type="gramEnd"/>
      <w:r>
        <w:rPr>
          <w:rFonts w:ascii="Arial" w:hAnsi="Arial" w:cs="Arial"/>
        </w:rPr>
        <w:t xml:space="preserve"> приказом Росстата от 30.08.2017 № 562.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Arial" w:hAnsi="Arial" w:cs="Arial"/>
        </w:rPr>
        <w:t>освещения</w:t>
      </w:r>
      <w:proofErr w:type="gramEnd"/>
      <w:r>
        <w:rPr>
          <w:rFonts w:ascii="Arial" w:hAnsi="Arial" w:cs="Arial"/>
        </w:rPr>
        <w:t xml:space="preserve"> на которых реализованы мероприятия по устройству и капитальному ремонту (ед.)»-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Кплан</w:t>
      </w:r>
      <w:proofErr w:type="spellEnd"/>
      <w:r>
        <w:rPr>
          <w:rFonts w:ascii="Arial" w:hAnsi="Arial" w:cs="Arial"/>
        </w:rPr>
        <w:t>=</w:t>
      </w:r>
      <w:proofErr w:type="spellStart"/>
      <w:r>
        <w:rPr>
          <w:rFonts w:ascii="Arial" w:hAnsi="Arial" w:cs="Arial"/>
        </w:rPr>
        <w:t>Кфакт</w:t>
      </w:r>
      <w:proofErr w:type="spellEnd"/>
      <w:r>
        <w:rPr>
          <w:rFonts w:ascii="Arial" w:hAnsi="Arial" w:cs="Arial"/>
        </w:rPr>
        <w:t xml:space="preserve"> 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где: </w:t>
      </w:r>
      <w:proofErr w:type="spellStart"/>
      <w:r>
        <w:rPr>
          <w:rFonts w:ascii="Arial" w:hAnsi="Arial" w:cs="Arial"/>
        </w:rPr>
        <w:t>Кплан</w:t>
      </w:r>
      <w:proofErr w:type="spellEnd"/>
      <w:r>
        <w:rPr>
          <w:rFonts w:ascii="Arial" w:hAnsi="Arial" w:cs="Arial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Arial" w:hAnsi="Arial" w:cs="Arial"/>
        </w:rPr>
        <w:t>освещением</w:t>
      </w:r>
      <w:proofErr w:type="gramEnd"/>
      <w:r>
        <w:rPr>
          <w:rFonts w:ascii="Arial" w:hAnsi="Arial" w:cs="Arial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Кфакт</w:t>
      </w:r>
      <w:proofErr w:type="spellEnd"/>
      <w:r>
        <w:rPr>
          <w:rFonts w:ascii="Arial" w:hAnsi="Arial" w:cs="Arial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Arial" w:hAnsi="Arial" w:cs="Arial"/>
        </w:rPr>
        <w:t>освещением</w:t>
      </w:r>
      <w:proofErr w:type="gramEnd"/>
      <w:r>
        <w:rPr>
          <w:rFonts w:ascii="Arial" w:hAnsi="Arial" w:cs="Arial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 (%)»-</w:t>
      </w:r>
      <w:proofErr w:type="spellStart"/>
      <w:r>
        <w:rPr>
          <w:rFonts w:ascii="Arial" w:hAnsi="Arial" w:cs="Arial"/>
        </w:rPr>
        <w:t>Дупр</w:t>
      </w:r>
      <w:proofErr w:type="spellEnd"/>
      <w:r>
        <w:rPr>
          <w:rFonts w:ascii="Arial" w:hAnsi="Arial" w:cs="Arial"/>
        </w:rPr>
        <w:t>=</w:t>
      </w:r>
      <w:proofErr w:type="spellStart"/>
      <w:r>
        <w:rPr>
          <w:rFonts w:ascii="Arial" w:hAnsi="Arial" w:cs="Arial"/>
        </w:rPr>
        <w:t>Ксв</w:t>
      </w:r>
      <w:proofErr w:type="gramStart"/>
      <w:r>
        <w:rPr>
          <w:rFonts w:ascii="Arial" w:hAnsi="Arial" w:cs="Arial"/>
        </w:rPr>
        <w:t>.в</w:t>
      </w:r>
      <w:proofErr w:type="gramEnd"/>
      <w:r>
        <w:rPr>
          <w:rFonts w:ascii="Arial" w:hAnsi="Arial" w:cs="Arial"/>
        </w:rPr>
        <w:t>сего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Ксв.асуно</w:t>
      </w:r>
      <w:proofErr w:type="spellEnd"/>
      <w:r>
        <w:rPr>
          <w:rFonts w:ascii="Arial" w:hAnsi="Arial" w:cs="Arial"/>
        </w:rPr>
        <w:t xml:space="preserve">*100%, 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где: </w:t>
      </w:r>
      <w:proofErr w:type="spellStart"/>
      <w:r>
        <w:rPr>
          <w:rFonts w:ascii="Arial" w:hAnsi="Arial" w:cs="Arial"/>
        </w:rPr>
        <w:t>Дупр</w:t>
      </w:r>
      <w:proofErr w:type="spellEnd"/>
      <w:r>
        <w:rPr>
          <w:rFonts w:ascii="Arial" w:hAnsi="Arial" w:cs="Arial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Ксв</w:t>
      </w:r>
      <w:proofErr w:type="gramStart"/>
      <w:r>
        <w:rPr>
          <w:rFonts w:ascii="Arial" w:hAnsi="Arial" w:cs="Arial"/>
        </w:rPr>
        <w:t>.в</w:t>
      </w:r>
      <w:proofErr w:type="gramEnd"/>
      <w:r>
        <w:rPr>
          <w:rFonts w:ascii="Arial" w:hAnsi="Arial" w:cs="Arial"/>
        </w:rPr>
        <w:t>сего</w:t>
      </w:r>
      <w:proofErr w:type="spellEnd"/>
      <w:r>
        <w:rPr>
          <w:rFonts w:ascii="Arial" w:hAnsi="Arial" w:cs="Arial"/>
        </w:rPr>
        <w:t xml:space="preserve"> —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0A7945" w:rsidRDefault="000A7945" w:rsidP="000A7945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lastRenderedPageBreak/>
        <w:t>Ксв</w:t>
      </w:r>
      <w:proofErr w:type="gramStart"/>
      <w:r>
        <w:rPr>
          <w:rFonts w:ascii="Arial" w:hAnsi="Arial" w:cs="Arial"/>
        </w:rPr>
        <w:t>.а</w:t>
      </w:r>
      <w:proofErr w:type="gramEnd"/>
      <w:r>
        <w:rPr>
          <w:rFonts w:ascii="Arial" w:hAnsi="Arial" w:cs="Arial"/>
        </w:rPr>
        <w:t>суно</w:t>
      </w:r>
      <w:proofErr w:type="spellEnd"/>
      <w:r>
        <w:rPr>
          <w:rFonts w:ascii="Arial" w:hAnsi="Arial" w:cs="Arial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0A7945" w:rsidRDefault="000A7945" w:rsidP="000A7945">
      <w:pPr>
        <w:pStyle w:val="ad"/>
        <w:ind w:firstLine="708"/>
        <w:jc w:val="both"/>
        <w:rPr>
          <w:rFonts w:ascii="Arial" w:hAnsi="Arial" w:cs="Arial"/>
          <w:b w:val="0"/>
        </w:rPr>
      </w:pPr>
    </w:p>
    <w:p w:rsidR="000A7945" w:rsidRDefault="000A7945" w:rsidP="000A7945">
      <w:pPr>
        <w:pStyle w:val="ad"/>
        <w:ind w:firstLine="708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"Количество отремонтированных подъездов МКД (ед.)" - Плановое значение показателя определяется в соответствии с Программой ремонта подъездов МКД МО.</w:t>
      </w:r>
    </w:p>
    <w:p w:rsidR="000A7945" w:rsidRDefault="000A7945" w:rsidP="000A7945">
      <w:pPr>
        <w:pStyle w:val="ad"/>
        <w:ind w:firstLine="708"/>
        <w:jc w:val="both"/>
        <w:rPr>
          <w:rFonts w:ascii="Arial" w:hAnsi="Arial" w:cs="Arial"/>
          <w:b w:val="0"/>
        </w:rPr>
      </w:pPr>
    </w:p>
    <w:p w:rsidR="000A7945" w:rsidRDefault="000A7945" w:rsidP="000A7945">
      <w:pPr>
        <w:pStyle w:val="ad"/>
        <w:ind w:firstLine="708"/>
        <w:jc w:val="both"/>
        <w:rPr>
          <w:rFonts w:ascii="Arial" w:hAnsi="Arial" w:cs="Arial"/>
          <w:b w:val="0"/>
        </w:rPr>
      </w:pPr>
      <w:proofErr w:type="gramStart"/>
      <w:r>
        <w:rPr>
          <w:rFonts w:ascii="Arial" w:hAnsi="Arial" w:cs="Arial"/>
          <w:b w:val="0"/>
        </w:rPr>
        <w:t>«Количество МКД, в которых проведен капитальный ремонт в рамках региональной программы (ед.)»-</w:t>
      </w:r>
      <w:r>
        <w:rPr>
          <w:rFonts w:ascii="Arial" w:hAnsi="Arial" w:cs="Arial"/>
        </w:rPr>
        <w:t xml:space="preserve"> К</w:t>
      </w:r>
      <w:r>
        <w:rPr>
          <w:rFonts w:ascii="Arial" w:hAnsi="Arial" w:cs="Arial"/>
          <w:b w:val="0"/>
        </w:rPr>
        <w:t>оличество МКД, в которых проведен капитальный ремонт.</w:t>
      </w:r>
      <w:proofErr w:type="gramEnd"/>
    </w:p>
    <w:p w:rsidR="000A7945" w:rsidRDefault="000A7945" w:rsidP="000A7945">
      <w:pPr>
        <w:pStyle w:val="ad"/>
        <w:ind w:firstLine="708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Arial" w:hAnsi="Arial" w:cs="Arial"/>
          <w:b w:val="0"/>
        </w:rPr>
        <w:t>энергоэффективности</w:t>
      </w:r>
      <w:proofErr w:type="spellEnd"/>
      <w:r>
        <w:rPr>
          <w:rFonts w:ascii="Arial" w:hAnsi="Arial" w:cs="Arial"/>
          <w:b w:val="0"/>
        </w:rPr>
        <w:t xml:space="preserve"> и выше (A, B, C, D), (ед.)»- Рассчитывается по формуле: </w:t>
      </w:r>
    </w:p>
    <w:p w:rsidR="000A7945" w:rsidRDefault="000A7945" w:rsidP="000A7945">
      <w:pPr>
        <w:pStyle w:val="ad"/>
        <w:ind w:firstLine="708"/>
        <w:jc w:val="both"/>
        <w:rPr>
          <w:rFonts w:ascii="Arial" w:hAnsi="Arial" w:cs="Arial"/>
          <w:b w:val="0"/>
        </w:rPr>
      </w:pPr>
      <w:proofErr w:type="spellStart"/>
      <w:proofErr w:type="gramStart"/>
      <w:r>
        <w:rPr>
          <w:rFonts w:ascii="Arial" w:hAnsi="Arial" w:cs="Arial"/>
          <w:b w:val="0"/>
        </w:rPr>
        <w:t>D</w:t>
      </w:r>
      <w:proofErr w:type="gramEnd"/>
      <w:r>
        <w:rPr>
          <w:rFonts w:ascii="Arial" w:hAnsi="Arial" w:cs="Arial"/>
          <w:b w:val="0"/>
        </w:rPr>
        <w:t>ркот</w:t>
      </w:r>
      <w:proofErr w:type="spellEnd"/>
      <w:r>
        <w:rPr>
          <w:rFonts w:ascii="Arial" w:hAnsi="Arial" w:cs="Arial"/>
          <w:b w:val="0"/>
        </w:rPr>
        <w:t>=</w:t>
      </w:r>
      <w:proofErr w:type="spellStart"/>
      <w:r>
        <w:rPr>
          <w:rFonts w:ascii="Arial" w:hAnsi="Arial" w:cs="Arial"/>
          <w:b w:val="0"/>
        </w:rPr>
        <w:t>Pкот</w:t>
      </w:r>
      <w:proofErr w:type="spellEnd"/>
      <w:r>
        <w:rPr>
          <w:rFonts w:ascii="Arial" w:hAnsi="Arial" w:cs="Arial"/>
          <w:b w:val="0"/>
        </w:rPr>
        <w:t>/</w:t>
      </w:r>
      <w:proofErr w:type="spellStart"/>
      <w:r>
        <w:rPr>
          <w:rFonts w:ascii="Arial" w:hAnsi="Arial" w:cs="Arial"/>
          <w:b w:val="0"/>
        </w:rPr>
        <w:t>Pр</w:t>
      </w:r>
      <w:proofErr w:type="spellEnd"/>
      <w:r>
        <w:rPr>
          <w:rFonts w:ascii="Arial" w:hAnsi="Arial" w:cs="Arial"/>
          <w:b w:val="0"/>
        </w:rPr>
        <w:t xml:space="preserve">*100% </w:t>
      </w:r>
    </w:p>
    <w:p w:rsidR="000A7945" w:rsidRDefault="000A7945" w:rsidP="000A7945">
      <w:pPr>
        <w:pStyle w:val="ad"/>
        <w:ind w:firstLine="708"/>
        <w:jc w:val="both"/>
        <w:rPr>
          <w:rFonts w:ascii="Arial" w:hAnsi="Arial" w:cs="Arial"/>
          <w:b w:val="0"/>
        </w:rPr>
      </w:pPr>
      <w:proofErr w:type="spellStart"/>
      <w:r>
        <w:rPr>
          <w:rFonts w:ascii="Arial" w:hAnsi="Arial" w:cs="Arial"/>
          <w:b w:val="0"/>
        </w:rPr>
        <w:t>Dрко</w:t>
      </w:r>
      <w:proofErr w:type="gramStart"/>
      <w:r>
        <w:rPr>
          <w:rFonts w:ascii="Arial" w:hAnsi="Arial" w:cs="Arial"/>
          <w:b w:val="0"/>
        </w:rPr>
        <w:t>т</w:t>
      </w:r>
      <w:proofErr w:type="spellEnd"/>
      <w:r>
        <w:rPr>
          <w:rFonts w:ascii="Arial" w:hAnsi="Arial" w:cs="Arial"/>
          <w:b w:val="0"/>
        </w:rPr>
        <w:t>-</w:t>
      </w:r>
      <w:proofErr w:type="gramEnd"/>
      <w:r>
        <w:rPr>
          <w:rFonts w:ascii="Arial" w:hAnsi="Arial" w:cs="Arial"/>
          <w:b w:val="0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0A7945" w:rsidRDefault="000A7945" w:rsidP="000A7945">
      <w:pPr>
        <w:pStyle w:val="ad"/>
        <w:ind w:firstLine="708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0A7945" w:rsidRDefault="000A7945" w:rsidP="000A7945">
      <w:pPr>
        <w:pStyle w:val="ad"/>
        <w:ind w:firstLine="708"/>
        <w:jc w:val="both"/>
        <w:rPr>
          <w:rFonts w:ascii="Arial" w:hAnsi="Arial" w:cs="Arial"/>
          <w:b w:val="0"/>
        </w:rPr>
      </w:pPr>
      <w:proofErr w:type="spellStart"/>
      <w:proofErr w:type="gramStart"/>
      <w:r>
        <w:rPr>
          <w:rFonts w:ascii="Arial" w:hAnsi="Arial" w:cs="Arial"/>
          <w:b w:val="0"/>
        </w:rPr>
        <w:t>P</w:t>
      </w:r>
      <w:proofErr w:type="gramEnd"/>
      <w:r>
        <w:rPr>
          <w:rFonts w:ascii="Arial" w:hAnsi="Arial" w:cs="Arial"/>
          <w:b w:val="0"/>
        </w:rPr>
        <w:t>р</w:t>
      </w:r>
      <w:proofErr w:type="spellEnd"/>
      <w:r>
        <w:rPr>
          <w:rFonts w:ascii="Arial" w:hAnsi="Arial" w:cs="Arial"/>
          <w:b w:val="0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0A7945" w:rsidRDefault="000A7945" w:rsidP="000A7945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</w:pPr>
    </w:p>
    <w:p w:rsidR="000A7945" w:rsidRDefault="000A7945" w:rsidP="000A7945">
      <w:pPr>
        <w:ind w:firstLine="708"/>
        <w:jc w:val="both"/>
        <w:rPr>
          <w:rFonts w:ascii="Arial" w:hAnsi="Arial" w:cs="Arial"/>
          <w:color w:val="FFFFFF" w:themeColor="background1"/>
        </w:rPr>
      </w:pPr>
      <w:r>
        <w:rPr>
          <w:rFonts w:ascii="Arial" w:hAnsi="Arial" w:cs="Arial"/>
        </w:rPr>
        <w:t>«Доля граждан, принявших участие в решении вопросов развития городской среды от общего количества граждан в возрасте от 14 лет, %»</w:t>
      </w:r>
      <w:proofErr w:type="gramStart"/>
      <w:r>
        <w:rPr>
          <w:rFonts w:ascii="Arial" w:hAnsi="Arial" w:cs="Arial"/>
        </w:rPr>
        <w:t>, «</w:t>
      </w:r>
      <w:proofErr w:type="gramEnd"/>
      <w:r>
        <w:rPr>
          <w:rFonts w:ascii="Arial" w:hAnsi="Arial" w:cs="Arial"/>
        </w:rPr>
        <w:t xml:space="preserve">Доля городов с благоприятной средой от общего количества городов (единица/%)», «Среднее значение индекса качества городской среды по Российской Федерации».- В настоящий момент методика дорабатывается Минстроем РФ.                                    </w:t>
      </w:r>
      <w:r>
        <w:rPr>
          <w:rFonts w:ascii="Arial" w:hAnsi="Arial" w:cs="Arial"/>
          <w:color w:val="FFFFFF" w:themeColor="background1"/>
        </w:rPr>
        <w:t>________</w:t>
      </w:r>
    </w:p>
    <w:p w:rsidR="000A7945" w:rsidRDefault="000A7945" w:rsidP="000A7945">
      <w:pPr>
        <w:rPr>
          <w:rFonts w:ascii="Arial" w:hAnsi="Arial" w:cs="Arial"/>
          <w:color w:val="FFFFFF" w:themeColor="background1"/>
        </w:rPr>
        <w:sectPr w:rsidR="000A7945">
          <w:pgSz w:w="11906" w:h="16838"/>
          <w:pgMar w:top="1134" w:right="567" w:bottom="1134" w:left="1134" w:header="0" w:footer="0" w:gutter="0"/>
          <w:cols w:space="720"/>
        </w:sect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«Формирование современной комфортной городской среды 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 Московской области»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1417"/>
        <w:gridCol w:w="1841"/>
        <w:gridCol w:w="1701"/>
        <w:gridCol w:w="1418"/>
        <w:gridCol w:w="1417"/>
        <w:gridCol w:w="1701"/>
        <w:gridCol w:w="1418"/>
        <w:gridCol w:w="1276"/>
        <w:gridCol w:w="850"/>
        <w:gridCol w:w="284"/>
      </w:tblGrid>
      <w:tr w:rsidR="000A7945" w:rsidTr="000A7945">
        <w:trPr>
          <w:trHeight w:val="20"/>
        </w:trPr>
        <w:tc>
          <w:tcPr>
            <w:tcW w:w="14884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 заказчик подпрограммы</w:t>
            </w:r>
          </w:p>
        </w:tc>
        <w:tc>
          <w:tcPr>
            <w:tcW w:w="1332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0A7945" w:rsidTr="000A7945">
        <w:trPr>
          <w:trHeight w:val="2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10065" w:type="dxa"/>
            <w:gridSpan w:val="8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2024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823 809,21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373 809,21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54 775,00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54 775,00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100 810,00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100 810,00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  <w:bookmarkEnd w:id="27"/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7" w:right="27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668 224,21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218 224,21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90 000,00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</w:tbl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</w:p>
    <w:p w:rsidR="000A7945" w:rsidRDefault="000A7945" w:rsidP="000A7945">
      <w:pPr>
        <w:autoSpaceDE w:val="0"/>
        <w:autoSpaceDN w:val="0"/>
        <w:adjustRightInd w:val="0"/>
        <w:ind w:left="27" w:right="27" w:firstLine="68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ab/>
      </w:r>
    </w:p>
    <w:p w:rsidR="000A7945" w:rsidRDefault="000A7945" w:rsidP="000A7945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«Комфортная городская среда».</w:t>
      </w:r>
    </w:p>
    <w:tbl>
      <w:tblPr>
        <w:tblW w:w="151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6"/>
        <w:gridCol w:w="1262"/>
        <w:gridCol w:w="1275"/>
        <w:gridCol w:w="1134"/>
        <w:gridCol w:w="850"/>
        <w:gridCol w:w="1134"/>
        <w:gridCol w:w="1276"/>
        <w:gridCol w:w="1276"/>
        <w:gridCol w:w="1134"/>
        <w:gridCol w:w="1134"/>
        <w:gridCol w:w="1134"/>
        <w:gridCol w:w="850"/>
        <w:gridCol w:w="1134"/>
        <w:gridCol w:w="1276"/>
      </w:tblGrid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Основное мероприятие 1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Благоустройство общественных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01.01.2019 - 31.12.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54 775,00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Обустройство комфортн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ых зон отдыха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46 660,00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46 660,00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555 374,21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195 374,21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656 809,21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296 809,21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 благоустройство зон массовог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 отдыха граждан (скверов, аллей и бульваров))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Улучшение внешнего облика городского округа, создание архитектурно-ландшафтной среды, обустройство комфортн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ых зон отдыха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Обустройство комфортных зон отдыха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pStyle w:val="af4"/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Ликвидация несанкционированных свалок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Обустройство комфортных зон отдыха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1.3 Приобретение и установка технических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сооружений (устройств) для развлечения, оснащенных электрическим приводом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Устройство технических сооружени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й(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устрой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 Управление благоустройства администрации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Создание благоприятных условий для проживан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ия населения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1.4 Поддержка муниципальных программ формирования современной городской среды в части благоустройства общественных территор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46 660,00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46 660,00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43 679,14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43 679,14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145 114,14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145 114,14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Выполнение работ по капитальному ремонту асфальтового покрытия дворовых территорий, а также устройство нового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 Ремонт дворовых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Выполнение работ по капитальному ремонту асфальтового покрытия дворовых территор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ий, а также устройство нового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Капитальный ремонт асфальтового покрытия придомовых территорий. Устройств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 нового асфальтового покрытия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3 «Формирование комфортной городской среды" национального проекта "Жилье и городская среда"»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Устройство технических сооружени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й(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2 850 ,00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2 850 ,00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57 000,00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57 000,00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3.1 Приобретение и установка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технических сооружений (устройств) для развлечения, оснащенных электрическим приводом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Устройство технических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сооружени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й(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устройств) для развлечения, оснащенных электрическим приводом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 Управление благоустройства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Создание благоприятных условий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для проживания населения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2 850 ,00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2 850 ,00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57 000,00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57 000,00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823 809,21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373 809,21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54 775,00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100 810,00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100 810,00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668 224,21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218 224,21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90 000,00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0A7945" w:rsidRDefault="000A7945" w:rsidP="000A7945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Style w:val="afc"/>
        <w:tblW w:w="18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80"/>
        <w:gridCol w:w="1753"/>
        <w:gridCol w:w="1556"/>
        <w:gridCol w:w="1657"/>
        <w:gridCol w:w="1557"/>
        <w:gridCol w:w="1557"/>
        <w:gridCol w:w="1557"/>
        <w:gridCol w:w="1554"/>
        <w:gridCol w:w="1758"/>
        <w:gridCol w:w="1518"/>
        <w:gridCol w:w="1518"/>
      </w:tblGrid>
      <w:tr w:rsidR="000A7945" w:rsidTr="000A7945">
        <w:trPr>
          <w:gridAfter w:val="2"/>
          <w:wAfter w:w="3036" w:type="dxa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d"/>
              <w:rPr>
                <w:rFonts w:ascii="Arial" w:hAnsi="Arial" w:cs="Arial"/>
                <w:b w:val="0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lang w:eastAsia="en-US"/>
              </w:rPr>
              <w:lastRenderedPageBreak/>
              <w:t>Муниципальный заказчик подпрограммы</w:t>
            </w:r>
          </w:p>
        </w:tc>
        <w:tc>
          <w:tcPr>
            <w:tcW w:w="129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d"/>
              <w:rPr>
                <w:rFonts w:ascii="Arial" w:hAnsi="Arial" w:cs="Arial"/>
                <w:b w:val="0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0A7945" w:rsidTr="000A7945"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</w:t>
            </w:r>
          </w:p>
          <w:p w:rsidR="000A7945" w:rsidRDefault="000A794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 годам реализации и главным распорядителям </w:t>
            </w:r>
          </w:p>
          <w:p w:rsidR="000A7945" w:rsidRDefault="000A7945">
            <w:pPr>
              <w:pStyle w:val="ad"/>
              <w:jc w:val="left"/>
              <w:rPr>
                <w:rFonts w:ascii="Arial" w:hAnsi="Arial" w:cs="Arial"/>
                <w:b w:val="0"/>
                <w:lang w:eastAsia="en-US"/>
              </w:rPr>
            </w:pPr>
            <w:r>
              <w:rPr>
                <w:rFonts w:ascii="Arial" w:hAnsi="Arial" w:cs="Arial"/>
                <w:b w:val="0"/>
                <w:color w:val="000000"/>
                <w:lang w:eastAsia="en-US"/>
              </w:rPr>
              <w:t xml:space="preserve"> бюджетных средств, в том числе по годам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0A7945" w:rsidTr="000A7945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1 888046,82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386551,68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413 630,94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362 621,40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362 621,40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362 621,40</w:t>
            </w:r>
          </w:p>
        </w:tc>
      </w:tr>
      <w:tr w:rsidR="000A7945" w:rsidTr="000A7945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17 250,00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3 450,0</w:t>
            </w:r>
          </w:p>
        </w:tc>
      </w:tr>
      <w:tr w:rsidR="000A7945" w:rsidTr="000A7945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1 870 796,82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383 101,68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410 180,94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359 171,40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359 171,40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359 171,40</w:t>
            </w:r>
          </w:p>
        </w:tc>
      </w:tr>
      <w:tr w:rsidR="000A7945" w:rsidTr="000A7945">
        <w:trPr>
          <w:gridAfter w:val="2"/>
          <w:wAfter w:w="3036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45" w:rsidRDefault="000A7945">
            <w:pPr>
              <w:pStyle w:val="ad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945" w:rsidRDefault="000A7945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0A7945" w:rsidRDefault="000A7945" w:rsidP="000A7945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A7945" w:rsidRDefault="000A7945" w:rsidP="000A7945">
      <w:pPr>
        <w:pStyle w:val="ad"/>
        <w:rPr>
          <w:rFonts w:ascii="Arial" w:hAnsi="Arial" w:cs="Arial"/>
        </w:rPr>
      </w:pPr>
    </w:p>
    <w:p w:rsidR="000A7945" w:rsidRDefault="000A7945" w:rsidP="000A7945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0A7945" w:rsidRDefault="000A7945" w:rsidP="000A7945">
      <w:pPr>
        <w:pStyle w:val="ad"/>
        <w:rPr>
          <w:rFonts w:ascii="Arial" w:hAnsi="Arial" w:cs="Arial"/>
        </w:rPr>
      </w:pP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 xml:space="preserve">" и на основании обращений граждан к </w:t>
      </w:r>
      <w:r>
        <w:rPr>
          <w:rFonts w:ascii="Arial" w:hAnsi="Arial" w:cs="Arial"/>
        </w:rPr>
        <w:lastRenderedPageBreak/>
        <w:t>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0A7945" w:rsidRDefault="000A7945" w:rsidP="000A7945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городского округа Люберцы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0A7945" w:rsidRDefault="000A7945" w:rsidP="000A7945">
      <w:pPr>
        <w:autoSpaceDE w:val="0"/>
        <w:autoSpaceDN w:val="0"/>
        <w:adjustRightInd w:val="0"/>
        <w:ind w:left="27" w:right="27" w:firstLine="681"/>
        <w:rPr>
          <w:rFonts w:ascii="Arial" w:hAnsi="Arial" w:cs="Arial"/>
          <w:color w:val="000000"/>
        </w:rPr>
      </w:pPr>
    </w:p>
    <w:p w:rsidR="000A7945" w:rsidRDefault="000A7945" w:rsidP="000A7945">
      <w:pPr>
        <w:autoSpaceDE w:val="0"/>
        <w:autoSpaceDN w:val="0"/>
        <w:adjustRightInd w:val="0"/>
        <w:ind w:left="27" w:right="27" w:firstLine="681"/>
        <w:rPr>
          <w:rFonts w:ascii="Arial" w:hAnsi="Arial" w:cs="Arial"/>
          <w:color w:val="000000"/>
        </w:rPr>
      </w:pPr>
    </w:p>
    <w:p w:rsidR="000A7945" w:rsidRDefault="000A7945" w:rsidP="000A7945">
      <w:pPr>
        <w:pStyle w:val="ab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«Благоустройство территорий городского округа Люберцы Московской области»</w:t>
      </w:r>
    </w:p>
    <w:tbl>
      <w:tblPr>
        <w:tblW w:w="151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8"/>
        <w:gridCol w:w="1260"/>
        <w:gridCol w:w="991"/>
        <w:gridCol w:w="1134"/>
        <w:gridCol w:w="851"/>
        <w:gridCol w:w="1417"/>
        <w:gridCol w:w="1276"/>
        <w:gridCol w:w="1276"/>
        <w:gridCol w:w="1275"/>
        <w:gridCol w:w="1276"/>
        <w:gridCol w:w="1276"/>
        <w:gridCol w:w="709"/>
        <w:gridCol w:w="850"/>
        <w:gridCol w:w="1276"/>
      </w:tblGrid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Перечень стандартных процедур, обеспечивающих выполнение мероприятия с указанием предельных сроков их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708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267 967,94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267 967,94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 Комплексное благоустройство территорий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Выполнения работ по комплексному благоустройству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дворовых территорий на 2019 год,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Создание комфортных  и безопасных условий проживания в многоква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ртирных домах городского округа Люберцы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267 967,94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267 967,94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241 478,40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2.1 Устройство и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Формирование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адресного  перечня выполнения работ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br/>
              <w:t>Составление ПСД и прохождение экспертизы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br/>
              <w:t>Проведение конкурсных процедур по определению подрядной организации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br/>
              <w:t>Выполнение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01.01.2019 - 31.12.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Увеличение доли  освещенн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ых улиц, проездов, набережных, площадей с уровнем освещенности, соответствует установленным нормативам в общей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протяженно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ти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освещ-енных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улиц, -проездов, н-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абережных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, площадей к концу 2023 года - до 100 %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01.01.2019 -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3"/>
              </w:tabs>
              <w:autoSpaceDE w:val="0"/>
              <w:autoSpaceDN w:val="0"/>
              <w:adjustRightInd w:val="0"/>
              <w:spacing w:line="276" w:lineRule="auto"/>
              <w:ind w:left="-109" w:right="-2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685"/>
              </w:tabs>
              <w:autoSpaceDE w:val="0"/>
              <w:autoSpaceDN w:val="0"/>
              <w:adjustRightInd w:val="0"/>
              <w:spacing w:line="276" w:lineRule="auto"/>
              <w:ind w:left="-107" w:right="-10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421 730,87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89 286,87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88 361,00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81 361,00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81 361,00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81 361,00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438 980,87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92 736,87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91 811,00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84 811,00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84 811,00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84 811,00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3.1 Содержание территорий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администрации городского округа Люберцы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Улучшение состояния городских территорий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352 325,27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71 325,27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352 325,27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71 325,27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3.2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3.2 Вырубка аварийных и сухостойных деревьев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проведение работ по опиловке и вырубке аварийных и сухостойных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состояния городских территорий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3 361,00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3.3 Новогоднее оформление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проведение работ по закупки монтажу нового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днего оформления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администрации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Повышение эстетической привлекательности территор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ии городского округа Люберцы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48 600,60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12 600,60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48 600,60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12 600,60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проведение процедур по отлову безнадзорных животных в соответствии с заключенным соглашением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3 450,00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тие  4 Ремонт памятников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проведение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работ по содержанию и сохранению памятников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01.01.2019 -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Улучшение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архитектурного облика города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22 094,41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4 422,41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22 094,41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4 422,41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 поставка и транспортировка газа)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Улучшение архитектурного облика города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22 094,41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4 422,41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22 094,41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4 422,41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4 418,00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133 570,00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133 570,00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23 914,00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5.1 Цветочное оформление территорий городского округа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Посадка цветов в соответствие с заключенным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Повышение эстетической привлекательности территории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58 570,00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58 570,00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8 914,00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5.2 Проведение компенсационного озеленения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проведение работ по посадке деревьев и кустарников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Основное мероприятие  6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Благоустройство неосновных территорий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01.01.2019 - 31.12.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Улучшение архитекту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рного облика города</w:t>
            </w:r>
          </w:p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33 520,00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33 520,00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проведение работ по демонтажу в соответствии с Постановлениями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Улучшение архитектурного облика города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6.2</w:t>
            </w:r>
          </w:p>
        </w:tc>
        <w:tc>
          <w:tcPr>
            <w:tcW w:w="12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Улучшение архитектурного облика города</w:t>
            </w: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6 520,00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1888046,82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386 551,68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413630,94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362621,40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5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362621,40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362621,40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17250,00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5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3450,00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1 870 796,82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383 101,68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410180,94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359171,40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-50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359171,40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autoSpaceDE w:val="0"/>
              <w:autoSpaceDN w:val="0"/>
              <w:adjustRightInd w:val="0"/>
              <w:spacing w:line="276" w:lineRule="auto"/>
              <w:ind w:left="-107" w:right="54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359171,40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tabs>
                <w:tab w:val="left" w:pos="885"/>
              </w:tabs>
              <w:spacing w:line="276" w:lineRule="auto"/>
              <w:ind w:left="-10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0A7945" w:rsidRDefault="000A7945" w:rsidP="000A794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0A7945" w:rsidRDefault="000A7945" w:rsidP="000A794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«Формирование современной комфортной городской среды городского округа Люберцы Московской области»</w:t>
      </w:r>
    </w:p>
    <w:p w:rsidR="000A7945" w:rsidRDefault="000A7945" w:rsidP="000A794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</w:p>
    <w:tbl>
      <w:tblPr>
        <w:tblW w:w="151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1700"/>
        <w:gridCol w:w="1842"/>
        <w:gridCol w:w="1701"/>
        <w:gridCol w:w="1843"/>
        <w:gridCol w:w="1418"/>
        <w:gridCol w:w="1417"/>
        <w:gridCol w:w="1418"/>
        <w:gridCol w:w="1559"/>
      </w:tblGrid>
      <w:tr w:rsidR="000A7945" w:rsidTr="000A7945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9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0A7945" w:rsidTr="000A7945">
        <w:trPr>
          <w:trHeight w:val="317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93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0A7945" w:rsidTr="000A7945">
        <w:trPr>
          <w:trHeight w:val="27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477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161723,56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71723,56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20 500,00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38833,65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38833,65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122 889,91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32 889,91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28 500,00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20 500,00</w:t>
            </w:r>
          </w:p>
        </w:tc>
      </w:tr>
    </w:tbl>
    <w:p w:rsidR="000A7945" w:rsidRDefault="000A7945" w:rsidP="000A7945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p w:rsidR="000A7945" w:rsidRDefault="000A7945" w:rsidP="000A7945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0A7945" w:rsidRDefault="000A7945" w:rsidP="000A7945">
      <w:pPr>
        <w:pStyle w:val="ad"/>
        <w:rPr>
          <w:rFonts w:ascii="Arial" w:hAnsi="Arial" w:cs="Arial"/>
        </w:rPr>
      </w:pP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A7945" w:rsidRDefault="000A7945" w:rsidP="000A7945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0A7945" w:rsidRDefault="000A7945" w:rsidP="000A7945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tbl>
      <w:tblPr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"/>
        <w:gridCol w:w="1403"/>
        <w:gridCol w:w="1135"/>
        <w:gridCol w:w="1135"/>
        <w:gridCol w:w="851"/>
        <w:gridCol w:w="1134"/>
        <w:gridCol w:w="1275"/>
        <w:gridCol w:w="1276"/>
        <w:gridCol w:w="1418"/>
        <w:gridCol w:w="1134"/>
        <w:gridCol w:w="1276"/>
        <w:gridCol w:w="819"/>
        <w:gridCol w:w="1023"/>
        <w:gridCol w:w="851"/>
      </w:tblGrid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71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Основное мероприятие  1 Приведение в надлежащее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состояние подъездов в многоквартирных домах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38 833,65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38 833,65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122 889,91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32 889,91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161 723,56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71 723,56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1.1 Ремонт подъездов многоквартирных домов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"Формирование плана по ремонту подъездов, заключение соглашений, приемка работ, оплата субсидий в соответствии с действующим законодательством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12 590,39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12 590,39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Количество отремонтированных подъездов МКД – до 6129 до 2022 года;</w:t>
            </w: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131 090,39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41 090,39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.2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1.2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Установка камер видеонаблюдения в подъездах многоквартирных домов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"Формир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ование и утверждение адресного перечня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подъездов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в которых запланирована установка видеокамер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01.01.2019 -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eastAsia="en-US"/>
              </w:rPr>
              <w:lastRenderedPageBreak/>
              <w:t>26 243,26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  <w:lang w:eastAsia="en-US"/>
              </w:rPr>
              <w:t>26 243,26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1" w:right="2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Обеспече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ние безопасных условий проживания жителей в многоквартирных домах</w:t>
            </w: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4 389,91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4 389,91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30 633,17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30 633,17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161 723,56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71 723,56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38 833,65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38 833,65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0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77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122 889,91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32 889,91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1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20 500,00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4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0A7945" w:rsidRDefault="000A7945" w:rsidP="000A7945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tbl>
      <w:tblPr>
        <w:tblW w:w="1516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1700"/>
        <w:gridCol w:w="1984"/>
        <w:gridCol w:w="1559"/>
        <w:gridCol w:w="1134"/>
        <w:gridCol w:w="1276"/>
        <w:gridCol w:w="1134"/>
        <w:gridCol w:w="1134"/>
        <w:gridCol w:w="1275"/>
        <w:gridCol w:w="1560"/>
      </w:tblGrid>
      <w:tr w:rsidR="000A7945" w:rsidTr="000A7945">
        <w:trPr>
          <w:trHeight w:val="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75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0A7945" w:rsidTr="000A7945">
        <w:trPr>
          <w:trHeight w:val="20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907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2024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ind w:left="-140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144 243,13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42 537,45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24724,41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24 724,41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ind w:left="-140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144 243,13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42 537,45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24 724,41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24 724,41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</w:tbl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p w:rsidR="000A7945" w:rsidRDefault="000A7945" w:rsidP="000A7945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t>Характеристика проблем, решаемых посредством мероприятий.</w:t>
      </w:r>
    </w:p>
    <w:p w:rsidR="000A7945" w:rsidRDefault="000A7945" w:rsidP="000A7945">
      <w:pPr>
        <w:pStyle w:val="ad"/>
        <w:rPr>
          <w:rFonts w:ascii="Arial" w:hAnsi="Arial" w:cs="Arial"/>
        </w:rPr>
      </w:pP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0A7945" w:rsidRDefault="000A7945" w:rsidP="000A7945">
      <w:pPr>
        <w:ind w:firstLine="567"/>
        <w:jc w:val="both"/>
        <w:rPr>
          <w:rFonts w:ascii="Arial" w:hAnsi="Arial" w:cs="Arial"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«Развитие парков культуры»</w:t>
      </w: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tbl>
      <w:tblPr>
        <w:tblW w:w="150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00"/>
        <w:gridCol w:w="1403"/>
        <w:gridCol w:w="1277"/>
        <w:gridCol w:w="993"/>
        <w:gridCol w:w="850"/>
        <w:gridCol w:w="1135"/>
        <w:gridCol w:w="1275"/>
        <w:gridCol w:w="1276"/>
        <w:gridCol w:w="1276"/>
        <w:gridCol w:w="1134"/>
        <w:gridCol w:w="1276"/>
        <w:gridCol w:w="850"/>
        <w:gridCol w:w="851"/>
        <w:gridCol w:w="1134"/>
      </w:tblGrid>
      <w:tr w:rsidR="000A7945" w:rsidTr="000A7945">
        <w:trPr>
          <w:trHeight w:val="375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Мероприятия по реализации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Перечень стандартных процедур,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обеспечивающих выполнение мероприятия с указанием предельных сроков их исполнения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Источники финансирова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Срок исполнения меро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70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Результаты выполнения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подпрограммы</w:t>
            </w:r>
          </w:p>
        </w:tc>
      </w:tr>
      <w:tr w:rsidR="000A7945" w:rsidTr="000A7945">
        <w:trPr>
          <w:trHeight w:val="795"/>
        </w:trPr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9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0A7945" w:rsidTr="000A7945">
        <w:trPr>
          <w:trHeight w:val="369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905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40" w:right="-77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134 150,83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24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134 150,83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312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 Обеспечение деятельности парков культуры и отдыха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обеспечение деятельности парков, для их бесперебойного функционирования, улучшения текущего состояния, привлечения посетителей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Создание благоприятных условий для проживания населения</w:t>
            </w:r>
          </w:p>
        </w:tc>
      </w:tr>
      <w:tr w:rsidR="000A7945" w:rsidTr="000A7945">
        <w:trPr>
          <w:trHeight w:val="887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134 150,83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14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134 150,83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402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Основное мероприятие  2 Создание новых и (или) благоустройство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существующих парков на территории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586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10 092,30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10 092,30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127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10 092,30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10 092,30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337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Разработка проектов освоения лесов для дальнейшего обустройства парков культуры и отдыха</w:t>
            </w:r>
          </w:p>
        </w:tc>
      </w:tr>
      <w:tr w:rsidR="000A7945" w:rsidTr="000A7945">
        <w:trPr>
          <w:trHeight w:val="603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3 500,00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71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853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Расходы на проведени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е лесопатологического обследования лесных участков парков культуры и отдыха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лесопатологическое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обследование лесных участков парков культуры и отдыха</w:t>
            </w:r>
          </w:p>
        </w:tc>
      </w:tr>
      <w:tr w:rsidR="000A7945" w:rsidTr="000A7945">
        <w:trPr>
          <w:trHeight w:val="416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1 425,00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85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1 425,00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452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выполнение работ по уточнению границ лесных участков для дальнейшего освоения</w:t>
            </w:r>
          </w:p>
        </w:tc>
      </w:tr>
      <w:tr w:rsidR="000A7945" w:rsidTr="000A7945">
        <w:trPr>
          <w:trHeight w:val="537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51"/>
        </w:trPr>
        <w:tc>
          <w:tcPr>
            <w:tcW w:w="481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435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Разработанные проекты благоустройства существующих парков культуры и отдыха</w:t>
            </w:r>
          </w:p>
        </w:tc>
      </w:tr>
      <w:tr w:rsidR="000A7945" w:rsidTr="000A7945">
        <w:trPr>
          <w:trHeight w:val="586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right="-24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5 087,30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5 087,30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11"/>
        </w:trPr>
        <w:tc>
          <w:tcPr>
            <w:tcW w:w="48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5 087 ,30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5 087,30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80"/>
        </w:trPr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144 243,13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42 537,45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80"/>
        </w:trPr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80"/>
        </w:trPr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40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144 243,13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42 437,45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24 724,41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5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«Формирование современной комфортной городской среды 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 Московской области»</w:t>
      </w:r>
    </w:p>
    <w:p w:rsidR="000A7945" w:rsidRDefault="000A7945" w:rsidP="000A7945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 xml:space="preserve">Паспорт подпрограммы ««Обеспечивающая подпрограмма»» муниципальной программы </w:t>
      </w: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0A7945" w:rsidRDefault="000A7945" w:rsidP="000A7945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tbl>
      <w:tblPr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1559"/>
        <w:gridCol w:w="1843"/>
        <w:gridCol w:w="1276"/>
        <w:gridCol w:w="1275"/>
        <w:gridCol w:w="1416"/>
        <w:gridCol w:w="1275"/>
        <w:gridCol w:w="1275"/>
        <w:gridCol w:w="1275"/>
        <w:gridCol w:w="1416"/>
      </w:tblGrid>
      <w:tr w:rsidR="000A7945" w:rsidTr="000A7945">
        <w:trPr>
          <w:trHeight w:val="20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Муниципальный заказчик подпрограммы</w:t>
            </w:r>
          </w:p>
        </w:tc>
        <w:tc>
          <w:tcPr>
            <w:tcW w:w="1261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0A7945" w:rsidTr="000A7945">
        <w:trPr>
          <w:trHeight w:val="20"/>
        </w:trPr>
        <w:tc>
          <w:tcPr>
            <w:tcW w:w="2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Источники финансирования подпрограммы,</w:t>
            </w:r>
          </w:p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 годам реализации и главным распорядителям </w:t>
            </w:r>
          </w:p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Источник финансирования</w:t>
            </w:r>
          </w:p>
        </w:tc>
        <w:tc>
          <w:tcPr>
            <w:tcW w:w="9214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2024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794 964,59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208 822,68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149 877,92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  <w:tr w:rsidR="000A7945" w:rsidTr="000A7945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794 964,59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208 822,68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149 877,92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145 421,33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</w:tr>
    </w:tbl>
    <w:p w:rsidR="000A7945" w:rsidRDefault="000A7945" w:rsidP="000A7945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0A7945" w:rsidRDefault="000A7945" w:rsidP="000A7945">
      <w:pPr>
        <w:pStyle w:val="ad"/>
        <w:rPr>
          <w:rFonts w:ascii="Arial" w:hAnsi="Arial" w:cs="Arial"/>
        </w:rPr>
      </w:pPr>
    </w:p>
    <w:p w:rsidR="000A7945" w:rsidRDefault="000A7945" w:rsidP="000A7945">
      <w:pPr>
        <w:pStyle w:val="ad"/>
        <w:rPr>
          <w:rFonts w:ascii="Arial" w:hAnsi="Arial" w:cs="Arial"/>
        </w:rPr>
      </w:pPr>
    </w:p>
    <w:p w:rsidR="000A7945" w:rsidRDefault="000A7945" w:rsidP="000A7945">
      <w:pPr>
        <w:pStyle w:val="ad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Характеристика проблем, решаемых посредством мероприятий.</w:t>
      </w:r>
    </w:p>
    <w:p w:rsidR="000A7945" w:rsidRDefault="000A7945" w:rsidP="000A7945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0A7945" w:rsidRDefault="000A7945" w:rsidP="000A7945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0A7945" w:rsidRDefault="000A7945" w:rsidP="000A794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0A7945" w:rsidRDefault="000A7945" w:rsidP="000A7945">
      <w:pPr>
        <w:ind w:firstLine="709"/>
        <w:jc w:val="both"/>
        <w:rPr>
          <w:rFonts w:ascii="Arial" w:hAnsi="Arial" w:cs="Arial"/>
        </w:rPr>
      </w:pP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«Обеспечивающая подпрограмма»</w:t>
      </w:r>
    </w:p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tbl>
      <w:tblPr>
        <w:tblW w:w="151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"/>
        <w:gridCol w:w="1402"/>
        <w:gridCol w:w="1133"/>
        <w:gridCol w:w="993"/>
        <w:gridCol w:w="851"/>
        <w:gridCol w:w="1275"/>
        <w:gridCol w:w="1276"/>
        <w:gridCol w:w="1134"/>
        <w:gridCol w:w="1134"/>
        <w:gridCol w:w="1134"/>
        <w:gridCol w:w="1134"/>
        <w:gridCol w:w="885"/>
        <w:gridCol w:w="1099"/>
        <w:gridCol w:w="1418"/>
      </w:tblGrid>
      <w:tr w:rsidR="000A7945" w:rsidTr="000A7945">
        <w:trPr>
          <w:trHeight w:val="375"/>
        </w:trPr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669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Результаты выполнения подпрограммы</w:t>
            </w:r>
          </w:p>
        </w:tc>
      </w:tr>
      <w:tr w:rsidR="000A7945" w:rsidTr="000A7945">
        <w:trPr>
          <w:trHeight w:val="1333"/>
        </w:trPr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1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70"/>
        </w:trPr>
        <w:tc>
          <w:tcPr>
            <w:tcW w:w="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</w:t>
            </w:r>
          </w:p>
        </w:tc>
      </w:tr>
      <w:tr w:rsidR="000A7945" w:rsidTr="000A7945">
        <w:trPr>
          <w:trHeight w:val="369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Основное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мероприятие  1 Обеспечение деятельности МУ "ОКБЖКХ"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2019 - 31.12.2024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Обеспечен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ие деятельности МУ "ОКБЖКХ", Представление городского округа Люберцы на областных конкурсах</w:t>
            </w:r>
          </w:p>
        </w:tc>
      </w:tr>
      <w:tr w:rsidR="000A7945" w:rsidTr="000A7945">
        <w:trPr>
          <w:trHeight w:val="608"/>
        </w:trPr>
        <w:tc>
          <w:tcPr>
            <w:tcW w:w="4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794 964,59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208 822,68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419"/>
        </w:trPr>
        <w:tc>
          <w:tcPr>
            <w:tcW w:w="4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794 964,59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208 822,68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312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1.1 Оплата труда и начисление на выплаты по оплате труда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Оплата труда и начисление на выплаты по оплате труда, обеспечивающие деятельность МУ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"ОКБЖКХ"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Обеспечение деятельности МУ "ОКБЖКХ" </w:t>
            </w:r>
          </w:p>
        </w:tc>
      </w:tr>
      <w:tr w:rsidR="000A7945" w:rsidTr="000A7945">
        <w:trPr>
          <w:trHeight w:val="773"/>
        </w:trPr>
        <w:tc>
          <w:tcPr>
            <w:tcW w:w="4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639 955,35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164 083,67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187"/>
        </w:trPr>
        <w:tc>
          <w:tcPr>
            <w:tcW w:w="4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639 955,35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164 083,67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118 967,92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347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Закупка техники, товаров, работ, услуг для муниципальных нужд и уплата налогов, сборов и иных платежей для обеспечения деятельности МУ "ОКБЖКХ"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01.01.2019 - 31.12.2024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Обеспечение деятельности МУ "ОКБЖКХ"</w:t>
            </w:r>
          </w:p>
        </w:tc>
      </w:tr>
      <w:tr w:rsidR="000A7945" w:rsidTr="000A7945">
        <w:trPr>
          <w:trHeight w:val="695"/>
        </w:trPr>
        <w:tc>
          <w:tcPr>
            <w:tcW w:w="4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150 009,24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43 739,01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29 910,00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517"/>
        </w:trPr>
        <w:tc>
          <w:tcPr>
            <w:tcW w:w="46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150 009,24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43 739,01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29 910,00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25 453,41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639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93" w:right="-108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1.3 Проведение и участие в фестивалях, акциях и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субботниках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Участие в областных акциях "Цветы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Подмосковья", "субботники", "Лес Победы"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01.01.2019 - 31.12.2024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Управление благоустройства админис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 xml:space="preserve">Представление городского округа Люберцы на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lastRenderedPageBreak/>
              <w:t>областных конкурсах</w:t>
            </w:r>
          </w:p>
        </w:tc>
      </w:tr>
      <w:tr w:rsidR="000A7945" w:rsidTr="000A7945">
        <w:trPr>
          <w:trHeight w:val="566"/>
        </w:trPr>
        <w:tc>
          <w:tcPr>
            <w:tcW w:w="467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321"/>
        </w:trPr>
        <w:tc>
          <w:tcPr>
            <w:tcW w:w="467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1 000,00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70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794 964,59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208 822,68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120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0A7945" w:rsidTr="000A7945">
        <w:trPr>
          <w:trHeight w:val="240"/>
        </w:trPr>
        <w:tc>
          <w:tcPr>
            <w:tcW w:w="467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794 964,59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208 822,68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149 877,92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145 421,33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0A7945" w:rsidRDefault="000A7945" w:rsidP="000A7945">
      <w:pPr>
        <w:pStyle w:val="ad"/>
        <w:widowControl/>
        <w:adjustRightInd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33" w:name="_GoBack"/>
      <w:bookmarkEnd w:id="33"/>
      <w:r>
        <w:rPr>
          <w:rFonts w:ascii="Arial" w:hAnsi="Arial" w:cs="Arial"/>
        </w:rPr>
        <w:lastRenderedPageBreak/>
        <w:t>Приложение № 6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«Благоустройство и озеленение территории городского округа 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Люберцы Московской области»</w:t>
      </w:r>
    </w:p>
    <w:p w:rsidR="000A7945" w:rsidRDefault="000A7945" w:rsidP="000A7945">
      <w:pPr>
        <w:jc w:val="center"/>
        <w:rPr>
          <w:rFonts w:ascii="Arial" w:hAnsi="Arial" w:cs="Arial"/>
        </w:rPr>
      </w:pPr>
    </w:p>
    <w:p w:rsidR="000A7945" w:rsidRDefault="000A7945" w:rsidP="000A79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Планируемые результаты реализации муниципальной программы</w:t>
      </w:r>
    </w:p>
    <w:p w:rsidR="000A7945" w:rsidRDefault="000A7945" w:rsidP="000A79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"/>
        <w:gridCol w:w="1141"/>
        <w:gridCol w:w="993"/>
        <w:gridCol w:w="1135"/>
        <w:gridCol w:w="992"/>
        <w:gridCol w:w="709"/>
        <w:gridCol w:w="1418"/>
        <w:gridCol w:w="1276"/>
        <w:gridCol w:w="1275"/>
        <w:gridCol w:w="1276"/>
        <w:gridCol w:w="1276"/>
        <w:gridCol w:w="1275"/>
        <w:gridCol w:w="863"/>
        <w:gridCol w:w="37"/>
        <w:gridCol w:w="236"/>
        <w:gridCol w:w="991"/>
        <w:gridCol w:w="279"/>
      </w:tblGrid>
      <w:tr w:rsidR="000A7945" w:rsidTr="000A7945">
        <w:trPr>
          <w:gridAfter w:val="1"/>
          <w:wAfter w:w="279" w:type="dxa"/>
          <w:trHeight w:val="405"/>
        </w:trPr>
        <w:tc>
          <w:tcPr>
            <w:tcW w:w="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lang w:val="en-US" w:eastAsia="en-US"/>
              </w:rPr>
              <w:t>N</w:t>
            </w: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72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32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Планируемое значение показателя по годам </w:t>
            </w: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реализации</w:t>
            </w:r>
          </w:p>
        </w:tc>
        <w:tc>
          <w:tcPr>
            <w:tcW w:w="1264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Номер основного мероприятия в перечне мероприятий подпрограммы</w:t>
            </w:r>
          </w:p>
        </w:tc>
      </w:tr>
      <w:tr w:rsidR="000A7945" w:rsidTr="000A7945">
        <w:trPr>
          <w:gridAfter w:val="1"/>
          <w:wAfter w:w="279" w:type="dxa"/>
          <w:trHeight w:val="675"/>
        </w:trPr>
        <w:tc>
          <w:tcPr>
            <w:tcW w:w="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2023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2024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gridAfter w:val="1"/>
          <w:wAfter w:w="279" w:type="dxa"/>
          <w:trHeight w:val="255"/>
        </w:trPr>
        <w:tc>
          <w:tcPr>
            <w:tcW w:w="2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</w:tr>
      <w:tr w:rsidR="000A7945" w:rsidTr="000A7945">
        <w:trPr>
          <w:gridAfter w:val="1"/>
          <w:wAfter w:w="279" w:type="dxa"/>
          <w:trHeight w:val="900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Организация благоустройства территорий городского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округа Люберцы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Количество благоустроенных общественных территорий (простр</w:t>
            </w:r>
            <w:r>
              <w:rPr>
                <w:rFonts w:ascii="Arial" w:hAnsi="Arial" w:cs="Arial"/>
                <w:lang w:eastAsia="en-US"/>
              </w:rPr>
              <w:lastRenderedPageBreak/>
              <w:t xml:space="preserve">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hAnsi="Arial" w:cs="Arial"/>
                <w:lang w:eastAsia="en-US"/>
              </w:rPr>
              <w:t>-п</w:t>
            </w:r>
            <w:proofErr w:type="gramEnd"/>
            <w:r>
              <w:rPr>
                <w:rFonts w:ascii="Arial" w:hAnsi="Arial" w:cs="Arial"/>
                <w:lang w:eastAsia="en-US"/>
              </w:rPr>
              <w:t>арки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1</w:t>
            </w:r>
          </w:p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Благоустройство общественных территорий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городского округа Люберцы</w:t>
            </w:r>
          </w:p>
        </w:tc>
      </w:tr>
      <w:tr w:rsidR="000A7945" w:rsidTr="000A7945">
        <w:trPr>
          <w:gridAfter w:val="1"/>
          <w:wAfter w:w="279" w:type="dxa"/>
          <w:trHeight w:val="675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благоприятных условий для проживания населе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Организация благоустройства территорий городс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кого округа Люберцы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pStyle w:val="af4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Количество разработанных  концепций  благоустройства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общественных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Приоритетный показатель муниципальной програ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right="10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gridAfter w:val="1"/>
          <w:wAfter w:w="279" w:type="dxa"/>
          <w:trHeight w:val="675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pStyle w:val="af4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right="10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gridAfter w:val="1"/>
          <w:wAfter w:w="279" w:type="dxa"/>
          <w:trHeight w:val="420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благоустройства территорий городского округа Любер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цы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pStyle w:val="af4"/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территорий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right="10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gridAfter w:val="1"/>
          <w:wAfter w:w="279" w:type="dxa"/>
          <w:trHeight w:val="675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благоприятных условий для проживания населе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Организация благоустройства территорий городс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кого округа Люберцы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Количество технических сооружений (устройств) для развлеч</w:t>
            </w:r>
            <w:r>
              <w:rPr>
                <w:rFonts w:ascii="Arial" w:hAnsi="Arial" w:cs="Arial"/>
                <w:lang w:eastAsia="en-US"/>
              </w:rPr>
              <w:lastRenderedPageBreak/>
              <w:t>ения, оснащенных электрическим приводом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right="102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gridAfter w:val="1"/>
          <w:wAfter w:w="279" w:type="dxa"/>
          <w:trHeight w:val="1482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Ликвидация несанкционированных свалок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Кубический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54 420,00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9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9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25 000,00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gridAfter w:val="1"/>
          <w:wAfter w:w="279" w:type="dxa"/>
          <w:trHeight w:val="675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Повышение эстетической привлекательности террито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рии городского округа Люберцы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Улучшение эстетичного вида территорий городс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кого округа Люберцы.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Количество отремонтированных дворовых террито</w:t>
            </w:r>
            <w:r>
              <w:rPr>
                <w:rFonts w:ascii="Arial" w:hAnsi="Arial" w:cs="Arial"/>
                <w:lang w:eastAsia="en-US"/>
              </w:rPr>
              <w:lastRenderedPageBreak/>
              <w:t>рий в части капитального ремонта асфальтового покрытия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val="en-US" w:eastAsia="en-US"/>
              </w:rPr>
              <w:t>39 077</w:t>
            </w:r>
            <w:r>
              <w:rPr>
                <w:rFonts w:ascii="Arial" w:hAnsi="Arial" w:cs="Arial"/>
                <w:color w:val="000000"/>
                <w:lang w:eastAsia="en-US"/>
              </w:rPr>
              <w:t>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13 300,00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2</w:t>
            </w:r>
          </w:p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Благоустройство дворовых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территорий городского округа Люберцы</w:t>
            </w:r>
          </w:p>
        </w:tc>
      </w:tr>
      <w:tr w:rsidR="000A7945" w:rsidTr="000A7945">
        <w:trPr>
          <w:gridAfter w:val="1"/>
          <w:wAfter w:w="279" w:type="dxa"/>
          <w:trHeight w:val="874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Улучшение состояния городских территорий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Благоустройство городских территорий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установленных детских игровых площадок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ind w:left="-109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ind w:left="-108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1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Создание условий для благоустройства территории городского округа Люберцы</w:t>
            </w:r>
          </w:p>
        </w:tc>
      </w:tr>
      <w:tr w:rsidR="000A7945" w:rsidTr="000A7945">
        <w:trPr>
          <w:gridAfter w:val="1"/>
          <w:wAfter w:w="279" w:type="dxa"/>
          <w:trHeight w:val="1129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</w:t>
            </w:r>
            <w:r>
              <w:rPr>
                <w:rFonts w:ascii="Arial" w:hAnsi="Arial" w:cs="Arial"/>
                <w:lang w:eastAsia="en-US"/>
              </w:rPr>
              <w:lastRenderedPageBreak/>
              <w:t>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</w:t>
            </w:r>
            <w:r>
              <w:rPr>
                <w:rFonts w:ascii="Arial" w:hAnsi="Arial" w:cs="Arial"/>
                <w:lang w:eastAsia="en-US"/>
              </w:rPr>
              <w:lastRenderedPageBreak/>
              <w:t>тройства дворовых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gridAfter w:val="1"/>
          <w:wAfter w:w="279" w:type="dxa"/>
          <w:trHeight w:val="976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Улучшение состояния городских территорий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Благоустройство городских территорий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pStyle w:val="af4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Обеспеченность обустроенными дворовыми территориями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процент/единиц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10/67,00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10/68,00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10/68,00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ind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10/68,00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10/68,00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10/68,00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1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Создание условий для благоустройства территории городского округа Люберцы</w:t>
            </w:r>
          </w:p>
        </w:tc>
      </w:tr>
      <w:tr w:rsidR="000A7945" w:rsidTr="000A7945">
        <w:trPr>
          <w:trHeight w:val="1125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Улучшение состояния городских террито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рий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Благоустройство городских территорий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Обеспеченность обустроенными дворовыми </w:t>
            </w:r>
            <w:r>
              <w:rPr>
                <w:rFonts w:ascii="Arial" w:hAnsi="Arial" w:cs="Arial"/>
                <w:lang w:eastAsia="en-US"/>
              </w:rPr>
              <w:lastRenderedPageBreak/>
              <w:t>территориями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Приоритетный показатель муниципаль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      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     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1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Создание условий для благоустро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йства территории городского округа Люберцы</w:t>
            </w:r>
          </w:p>
        </w:tc>
      </w:tr>
      <w:tr w:rsidR="000A7945" w:rsidTr="000A7945">
        <w:trPr>
          <w:trHeight w:val="1125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</w:t>
            </w:r>
            <w:r>
              <w:rPr>
                <w:rFonts w:ascii="Arial" w:hAnsi="Arial" w:cs="Arial"/>
                <w:lang w:eastAsia="en-US"/>
              </w:rPr>
              <w:lastRenderedPageBreak/>
              <w:t>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2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t>Формирование комфортной городской световой среды</w:t>
            </w:r>
          </w:p>
        </w:tc>
      </w:tr>
      <w:tr w:rsidR="000A7945" w:rsidTr="000A7945">
        <w:trPr>
          <w:trHeight w:val="1125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благоприятных условий для прожив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ания населения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Организация благоустройства террит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орий городского округа Люберцы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Доля освещенных улиц, проездов, набере</w:t>
            </w:r>
            <w:r>
              <w:rPr>
                <w:rFonts w:ascii="Arial" w:hAnsi="Arial" w:cs="Arial"/>
                <w:lang w:eastAsia="en-US"/>
              </w:rPr>
              <w:lastRenderedPageBreak/>
              <w:t>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Приоритетный показатель муниципаль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98,75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42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14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иятных условий для проживания населения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Организация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благоустройства территорий городского округа Люберцы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Отлов безнадзорных </w:t>
            </w:r>
            <w:r>
              <w:rPr>
                <w:rFonts w:ascii="Arial" w:hAnsi="Arial" w:cs="Arial"/>
                <w:lang w:eastAsia="en-US"/>
              </w:rPr>
              <w:lastRenderedPageBreak/>
              <w:t>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Показатель муниц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302,00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ятие 3</w:t>
            </w:r>
          </w:p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Обеспечение комфортной среды проживания на территории городского округа Люберцы Московской области</w:t>
            </w:r>
          </w:p>
        </w:tc>
      </w:tr>
      <w:tr w:rsidR="000A7945" w:rsidTr="000A7945">
        <w:trPr>
          <w:trHeight w:val="45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397 500,00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397500,00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397 500,00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698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 w:righ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196,00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255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Новогодние 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Показатель муниципальной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255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Новогодние украшения (конструкции)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255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pStyle w:val="af4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9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ind w:left="-108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1060"/>
        </w:trPr>
        <w:tc>
          <w:tcPr>
            <w:tcW w:w="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Содержание памятников в надлежащем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состоянии</w:t>
            </w: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Улучшение содержания объектов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благоустройства, памятников, зеленых насаждений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 xml:space="preserve">Количество памятников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. </w:t>
            </w:r>
            <w:r>
              <w:rPr>
                <w:rFonts w:ascii="Arial" w:hAnsi="Arial" w:cs="Arial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Показатель муниципальной програ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4</w:t>
            </w:r>
          </w:p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Ремонт памятник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ов городского округа Люберцы</w:t>
            </w:r>
          </w:p>
        </w:tc>
      </w:tr>
      <w:tr w:rsidR="000A7945" w:rsidTr="000A7945">
        <w:trPr>
          <w:trHeight w:val="45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16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благоприятных условий для проживания населения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bookmarkStart w:id="34" w:name="OLE_LINK26"/>
            <w:bookmarkStart w:id="35" w:name="OLE_LINK27"/>
            <w:bookmarkStart w:id="36" w:name="OLE_LINK28"/>
            <w:r>
              <w:rPr>
                <w:rFonts w:ascii="Arial" w:hAnsi="Arial" w:cs="Arial"/>
                <w:lang w:eastAsia="en-US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hAnsi="Arial" w:cs="Arial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lang w:eastAsia="en-US"/>
              </w:rPr>
              <w:t>. Люберцы</w:t>
            </w:r>
            <w:bookmarkEnd w:id="34"/>
            <w:bookmarkEnd w:id="35"/>
            <w:bookmarkEnd w:id="3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3 000,00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5</w:t>
            </w:r>
          </w:p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Озеленение территорий городского округа Люберцы</w:t>
            </w:r>
          </w:p>
        </w:tc>
      </w:tr>
      <w:tr w:rsidR="000A7945" w:rsidTr="000A7945">
        <w:trPr>
          <w:trHeight w:val="677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высаженных деревьев и кустарников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1 194,00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312,00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4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675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Улучшение архитек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турного облика города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Благоустройство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неосвоенных территорий  городского округа Люберцы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Количество незакон</w:t>
            </w:r>
            <w:r>
              <w:rPr>
                <w:rFonts w:ascii="Arial" w:hAnsi="Arial" w:cs="Arial"/>
                <w:lang w:eastAsia="en-US"/>
              </w:rPr>
              <w:lastRenderedPageBreak/>
              <w:t>но установленных нестационарных объектов подлежащих демонтажу и сносу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Показатель муниц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40,00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6</w:t>
            </w:r>
          </w:p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Благоустройство неосновных территорий городского округа Люберцы</w:t>
            </w:r>
          </w:p>
        </w:tc>
      </w:tr>
      <w:tr w:rsidR="000A7945" w:rsidTr="000A7945">
        <w:trPr>
          <w:trHeight w:val="675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Выполнение работ по благоустройству после демонтажа и сноса незаконно установленных нестационарны</w:t>
            </w:r>
            <w:r>
              <w:rPr>
                <w:rFonts w:ascii="Arial" w:hAnsi="Arial" w:cs="Arial"/>
                <w:lang w:eastAsia="en-US"/>
              </w:rPr>
              <w:lastRenderedPageBreak/>
              <w:t>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Квадратный метр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1 300,00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ind w:left="-108" w:right="-108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1 200,00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255"/>
        </w:trPr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18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Мой подъезд - Ремонт подъездов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балл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1</w:t>
            </w:r>
          </w:p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Приведение в надлежащее состояние подъездов в многоквартирных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-д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омах</w:t>
            </w:r>
          </w:p>
        </w:tc>
      </w:tr>
      <w:tr w:rsidR="000A7945" w:rsidTr="000A7945">
        <w:trPr>
          <w:trHeight w:val="450"/>
        </w:trPr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Доля  установленных камер видеонаблюдения в подъездах многоквартирных домов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b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450"/>
        </w:trPr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2019 Количество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отремонтированных подъездов МКД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Приоритетный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450"/>
        </w:trPr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2019 Количество МКД, в которых проведен капитальный ремонт в рамках региональной программы (ед.)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Приоритетный 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450"/>
        </w:trPr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2019 Количество многоквартирных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и выше (A, B, C, D)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Приоритетный показатель муниц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450"/>
        </w:trPr>
        <w:tc>
          <w:tcPr>
            <w:tcW w:w="2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2019 Количество установленных камер видеонаблюде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ния в подъездах МКД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Приоритетный показатель муниципальной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828"/>
        </w:trPr>
        <w:tc>
          <w:tcPr>
            <w:tcW w:w="27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19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Создание благоприятных условий для проживания населения.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Человеко-день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1 000,00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Основное мероприятие 1 Повышение качества рекреационных услуг для населения городского округа Люберцы</w:t>
            </w:r>
          </w:p>
        </w:tc>
      </w:tr>
      <w:tr w:rsidR="000A7945" w:rsidTr="000A7945">
        <w:trPr>
          <w:trHeight w:val="699"/>
        </w:trPr>
        <w:tc>
          <w:tcPr>
            <w:tcW w:w="2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Показатель 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653"/>
        </w:trPr>
        <w:tc>
          <w:tcPr>
            <w:tcW w:w="2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выполнение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работ по уточнению границ лесных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 xml:space="preserve">Показатель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2,00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A7945" w:rsidRDefault="000A7945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0A7945" w:rsidTr="000A7945">
        <w:trPr>
          <w:trHeight w:val="1234"/>
        </w:trPr>
        <w:tc>
          <w:tcPr>
            <w:tcW w:w="27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4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Разработка проектов благоустройство существующих парков культуры и отдыха, расположенных на территории городского округа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Показатель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3,00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-</w:t>
            </w:r>
          </w:p>
        </w:tc>
        <w:tc>
          <w:tcPr>
            <w:tcW w:w="15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</w:p>
        </w:tc>
      </w:tr>
    </w:tbl>
    <w:p w:rsidR="000A7945" w:rsidRDefault="000A7945" w:rsidP="000A7945">
      <w:pPr>
        <w:rPr>
          <w:rFonts w:ascii="Arial" w:hAnsi="Arial" w:cs="Arial"/>
        </w:rPr>
      </w:pPr>
    </w:p>
    <w:p w:rsidR="000A7945" w:rsidRDefault="000A7945" w:rsidP="000A7945">
      <w:pPr>
        <w:rPr>
          <w:rFonts w:ascii="Arial" w:hAnsi="Arial" w:cs="Arial"/>
        </w:rPr>
      </w:pPr>
    </w:p>
    <w:p w:rsidR="000A7945" w:rsidRDefault="000A7945" w:rsidP="000A7945">
      <w:pPr>
        <w:rPr>
          <w:rFonts w:ascii="Arial" w:hAnsi="Arial" w:cs="Arial"/>
        </w:rPr>
      </w:pP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37" w:name="OLE_LINK18"/>
      <w:bookmarkStart w:id="38" w:name="OLE_LINK17"/>
      <w:bookmarkStart w:id="39" w:name="OLE_LINK16"/>
      <w:bookmarkStart w:id="40" w:name="OLE_LINK15"/>
      <w:bookmarkStart w:id="41" w:name="OLE_LINK14"/>
      <w:bookmarkStart w:id="42" w:name="OLE_LINK13"/>
      <w:bookmarkStart w:id="43" w:name="OLE_LINK12"/>
      <w:r>
        <w:rPr>
          <w:rFonts w:ascii="Arial" w:hAnsi="Arial" w:cs="Arial"/>
        </w:rPr>
        <w:t>Приложение № 9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программе городского округа Люберцы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p w:rsidR="000A7945" w:rsidRDefault="000A7945" w:rsidP="000A794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483"/>
        <w:gridCol w:w="14685"/>
      </w:tblGrid>
      <w:tr w:rsidR="000A7945" w:rsidTr="000A7945">
        <w:trPr>
          <w:trHeight w:val="225"/>
        </w:trPr>
        <w:tc>
          <w:tcPr>
            <w:tcW w:w="15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Адресный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>перечнь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комплексного благоустройства в 2019 г.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-д, д. 19,21,25,27 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1-й Панковский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пр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-д, д. 9А,11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3-е Почтовое отделение, д. 42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3-е Почтовое отделение, д. 65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3-е Почтовое отделение, д. 21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1,2; д. 49,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кор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1,2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3-е Почтовое отделение, д. 78 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Люберцы. 3-е Почтовое отделение, д. 54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Люберцы. 3-е Почтовое отделение, д. 70,72,74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Люберцы. 3-е Почтовое отделение, д. 88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Инициативная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73,76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Калинина, д. 30, к. 1,2,3,4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Коммунистическая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4, к. 1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Комсомольский пр-т, д. 13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Комсомольский пр-т, д. 7, 7А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Космонавтов, д. 19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18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Льва Толстого, д. 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Митрофанова, д. 15,17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Октябрьский проспект, д.7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Октябрьский пр-т, д. 298-300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Побратимов, д. 26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Побратимов, 29А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п. Калинина, д. 45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29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Преображенская, д. 6, к. 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Проспект Гагарина, д. 14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Смирновская, д. 1А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Смирновская, д. 3,5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Волковская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9; Смирновская, д. 19</w:t>
            </w:r>
            <w:proofErr w:type="gramEnd"/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Смирновская, д. 32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Урицкого, д. 25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Черемухина, д. 8, к. 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Шевлякова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7,9,11,15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Шевлякова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8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Шоссейная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5/1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Электрификации, д. 29,31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Южная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19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г. Люберцы, 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Южная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28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2-я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, д 20/1 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2-я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Заводская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21-22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46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д. Малое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Павлино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д. 77, к. 1-17 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д.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Марусино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ЖК-1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Карла Маркса, 117\19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49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Лорха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11,13,15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Лорха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д. 76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27,28,30,31,32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42,43,44,45,46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1,3,4,7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шоссе, д. 2,24,25,26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 Федорова, д. 4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Спортивная, д. 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п. Октябрьский, 60 лет Победы, д. 1,6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Ленина, д. 25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59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Текстильщиков, д. 7А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60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, Текстильщиков, д. 7Б 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61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п. Октябрьский, 60 лет Победы, д. 3,4,5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62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Люберцы, п. Октябрьский, 60 лет Победы, д. 7,8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63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Гоголя, д. 25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64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Гоголя, д. 46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65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Птицефабрика, 2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66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. Птицефабрика, д. 28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67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д. 7,9</w:t>
            </w:r>
          </w:p>
        </w:tc>
      </w:tr>
      <w:tr w:rsidR="000A7945" w:rsidTr="000A79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7945" w:rsidRDefault="000A7945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68</w:t>
            </w:r>
          </w:p>
        </w:tc>
        <w:tc>
          <w:tcPr>
            <w:tcW w:w="14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7945" w:rsidRDefault="000A7945">
            <w:pPr>
              <w:spacing w:line="276" w:lineRule="auto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>, ул. Гоголя, д. 34,36,38,40</w:t>
            </w:r>
          </w:p>
        </w:tc>
      </w:tr>
      <w:bookmarkEnd w:id="37"/>
      <w:bookmarkEnd w:id="38"/>
      <w:bookmarkEnd w:id="39"/>
      <w:bookmarkEnd w:id="40"/>
      <w:bookmarkEnd w:id="41"/>
      <w:bookmarkEnd w:id="42"/>
      <w:bookmarkEnd w:id="43"/>
    </w:tbl>
    <w:p w:rsidR="000A7945" w:rsidRDefault="000A7945" w:rsidP="000A7945">
      <w:pPr>
        <w:rPr>
          <w:rFonts w:ascii="Arial" w:hAnsi="Arial" w:cs="Arial"/>
        </w:rPr>
      </w:pPr>
    </w:p>
    <w:p w:rsidR="00AF4D34" w:rsidRDefault="00AF4D34"/>
    <w:sectPr w:rsidR="00AF4D34" w:rsidSect="000A79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D34"/>
    <w:rsid w:val="000A7945"/>
    <w:rsid w:val="00AF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A79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79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0A794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79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79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0A79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0A7945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0A7945"/>
    <w:rPr>
      <w:color w:val="800080"/>
      <w:u w:val="single"/>
    </w:rPr>
  </w:style>
  <w:style w:type="character" w:styleId="a5">
    <w:name w:val="Emphasis"/>
    <w:basedOn w:val="a0"/>
    <w:uiPriority w:val="99"/>
    <w:qFormat/>
    <w:rsid w:val="000A7945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0A79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A794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0A794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0A79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A7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A79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A7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0A7945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paragraph" w:styleId="ac">
    <w:name w:val="envelope address"/>
    <w:basedOn w:val="a"/>
    <w:uiPriority w:val="99"/>
    <w:semiHidden/>
    <w:unhideWhenUsed/>
    <w:rsid w:val="000A7945"/>
    <w:pPr>
      <w:framePr w:w="7920" w:h="1980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d">
    <w:name w:val="Body Text"/>
    <w:basedOn w:val="a"/>
    <w:link w:val="ae"/>
    <w:uiPriority w:val="99"/>
    <w:unhideWhenUsed/>
    <w:rsid w:val="000A7945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e">
    <w:name w:val="Основной текст Знак"/>
    <w:basedOn w:val="a0"/>
    <w:link w:val="ad"/>
    <w:uiPriority w:val="99"/>
    <w:rsid w:val="000A794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0A7945"/>
    <w:pPr>
      <w:ind w:firstLine="567"/>
      <w:jc w:val="center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A794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0A794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0A7945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A7945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A79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unhideWhenUsed/>
    <w:rsid w:val="000A7945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4">
    <w:name w:val="Balloon Text"/>
    <w:basedOn w:val="a"/>
    <w:link w:val="af5"/>
    <w:uiPriority w:val="99"/>
    <w:unhideWhenUsed/>
    <w:rsid w:val="000A794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0A794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0A7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0A7945"/>
    <w:pPr>
      <w:ind w:left="720"/>
      <w:contextualSpacing/>
    </w:pPr>
  </w:style>
  <w:style w:type="paragraph" w:customStyle="1" w:styleId="ConsPlusCell">
    <w:name w:val="ConsPlusCell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0A79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0A7945"/>
    <w:pPr>
      <w:ind w:firstLine="567"/>
    </w:pPr>
    <w:rPr>
      <w:rFonts w:ascii="Arial" w:hAnsi="Arial" w:cs="Arial"/>
      <w:color w:val="000000"/>
      <w:sz w:val="18"/>
      <w:szCs w:val="18"/>
    </w:rPr>
  </w:style>
  <w:style w:type="character" w:customStyle="1" w:styleId="af9">
    <w:name w:val="Основной текст_"/>
    <w:link w:val="23"/>
    <w:locked/>
    <w:rsid w:val="000A7945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0A7945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нак1"/>
    <w:basedOn w:val="a"/>
    <w:uiPriority w:val="99"/>
    <w:rsid w:val="000A794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locked/>
    <w:rsid w:val="000A794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A79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0A7945"/>
    <w:pPr>
      <w:spacing w:before="100" w:beforeAutospacing="1" w:after="100" w:afterAutospacing="1"/>
    </w:pPr>
  </w:style>
  <w:style w:type="paragraph" w:customStyle="1" w:styleId="stylet3">
    <w:name w:val="stylet3"/>
    <w:basedOn w:val="a"/>
    <w:uiPriority w:val="99"/>
    <w:rsid w:val="000A7945"/>
    <w:pPr>
      <w:spacing w:before="100" w:beforeAutospacing="1" w:after="100" w:afterAutospacing="1"/>
    </w:pPr>
  </w:style>
  <w:style w:type="paragraph" w:customStyle="1" w:styleId="b">
    <w:name w:val="b"/>
    <w:basedOn w:val="a"/>
    <w:uiPriority w:val="99"/>
    <w:rsid w:val="000A7945"/>
    <w:pPr>
      <w:spacing w:before="100" w:beforeAutospacing="1" w:after="100" w:afterAutospacing="1"/>
    </w:pPr>
  </w:style>
  <w:style w:type="paragraph" w:customStyle="1" w:styleId="12">
    <w:name w:val="1"/>
    <w:basedOn w:val="a"/>
    <w:uiPriority w:val="99"/>
    <w:rsid w:val="000A7945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0A794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0A7945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0A7945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0A79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0A7945"/>
  </w:style>
  <w:style w:type="table" w:styleId="afc">
    <w:name w:val="Table Grid"/>
    <w:basedOn w:val="a1"/>
    <w:uiPriority w:val="59"/>
    <w:rsid w:val="000A79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A79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79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0A794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A79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A79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0A79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0A7945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0A7945"/>
    <w:rPr>
      <w:color w:val="800080"/>
      <w:u w:val="single"/>
    </w:rPr>
  </w:style>
  <w:style w:type="character" w:styleId="a5">
    <w:name w:val="Emphasis"/>
    <w:basedOn w:val="a0"/>
    <w:uiPriority w:val="99"/>
    <w:qFormat/>
    <w:rsid w:val="000A7945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0A79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A794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0A794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0A79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A7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A79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A79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0A7945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paragraph" w:styleId="ac">
    <w:name w:val="envelope address"/>
    <w:basedOn w:val="a"/>
    <w:uiPriority w:val="99"/>
    <w:semiHidden/>
    <w:unhideWhenUsed/>
    <w:rsid w:val="000A7945"/>
    <w:pPr>
      <w:framePr w:w="7920" w:h="1980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d">
    <w:name w:val="Body Text"/>
    <w:basedOn w:val="a"/>
    <w:link w:val="ae"/>
    <w:uiPriority w:val="99"/>
    <w:unhideWhenUsed/>
    <w:rsid w:val="000A7945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e">
    <w:name w:val="Основной текст Знак"/>
    <w:basedOn w:val="a0"/>
    <w:link w:val="ad"/>
    <w:uiPriority w:val="99"/>
    <w:rsid w:val="000A794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0A7945"/>
    <w:pPr>
      <w:ind w:firstLine="567"/>
      <w:jc w:val="center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A794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0A794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2">
    <w:name w:val="Подзаголовок Знак"/>
    <w:basedOn w:val="a0"/>
    <w:link w:val="af1"/>
    <w:uiPriority w:val="11"/>
    <w:rsid w:val="000A7945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0A7945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0A79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unhideWhenUsed/>
    <w:rsid w:val="000A7945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4">
    <w:name w:val="Balloon Text"/>
    <w:basedOn w:val="a"/>
    <w:link w:val="af5"/>
    <w:uiPriority w:val="99"/>
    <w:unhideWhenUsed/>
    <w:rsid w:val="000A794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0A7945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0A7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0A7945"/>
    <w:pPr>
      <w:ind w:left="720"/>
      <w:contextualSpacing/>
    </w:pPr>
  </w:style>
  <w:style w:type="paragraph" w:customStyle="1" w:styleId="ConsPlusCell">
    <w:name w:val="ConsPlusCell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0A79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0A7945"/>
    <w:pPr>
      <w:ind w:firstLine="567"/>
    </w:pPr>
    <w:rPr>
      <w:rFonts w:ascii="Arial" w:hAnsi="Arial" w:cs="Arial"/>
      <w:color w:val="000000"/>
      <w:sz w:val="18"/>
      <w:szCs w:val="18"/>
    </w:rPr>
  </w:style>
  <w:style w:type="character" w:customStyle="1" w:styleId="af9">
    <w:name w:val="Основной текст_"/>
    <w:link w:val="23"/>
    <w:locked/>
    <w:rsid w:val="000A7945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0A7945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нак1"/>
    <w:basedOn w:val="a"/>
    <w:uiPriority w:val="99"/>
    <w:rsid w:val="000A794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onsPlusNormal">
    <w:name w:val="ConsPlusNormal Знак"/>
    <w:link w:val="ConsPlusNormal0"/>
    <w:locked/>
    <w:rsid w:val="000A794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A79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0A7945"/>
    <w:pPr>
      <w:spacing w:before="100" w:beforeAutospacing="1" w:after="100" w:afterAutospacing="1"/>
    </w:pPr>
  </w:style>
  <w:style w:type="paragraph" w:customStyle="1" w:styleId="stylet3">
    <w:name w:val="stylet3"/>
    <w:basedOn w:val="a"/>
    <w:uiPriority w:val="99"/>
    <w:rsid w:val="000A7945"/>
    <w:pPr>
      <w:spacing w:before="100" w:beforeAutospacing="1" w:after="100" w:afterAutospacing="1"/>
    </w:pPr>
  </w:style>
  <w:style w:type="paragraph" w:customStyle="1" w:styleId="b">
    <w:name w:val="b"/>
    <w:basedOn w:val="a"/>
    <w:uiPriority w:val="99"/>
    <w:rsid w:val="000A7945"/>
    <w:pPr>
      <w:spacing w:before="100" w:beforeAutospacing="1" w:after="100" w:afterAutospacing="1"/>
    </w:pPr>
  </w:style>
  <w:style w:type="paragraph" w:customStyle="1" w:styleId="12">
    <w:name w:val="1"/>
    <w:basedOn w:val="a"/>
    <w:uiPriority w:val="99"/>
    <w:rsid w:val="000A7945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uiPriority w:val="99"/>
    <w:rsid w:val="000A7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0A794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0A7945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0A7945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0A79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0A7945"/>
  </w:style>
  <w:style w:type="table" w:styleId="afc">
    <w:name w:val="Table Grid"/>
    <w:basedOn w:val="a1"/>
    <w:uiPriority w:val="59"/>
    <w:rsid w:val="000A794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3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E365B-D49A-4AFB-AD97-FC681F24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77</Pages>
  <Words>12317</Words>
  <Characters>70211</Characters>
  <Application>Microsoft Office Word</Application>
  <DocSecurity>0</DocSecurity>
  <Lines>585</Lines>
  <Paragraphs>164</Paragraphs>
  <ScaleCrop>false</ScaleCrop>
  <Company/>
  <LinksUpToDate>false</LinksUpToDate>
  <CharactersWithSpaces>82364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2019-04-03T06:48:00Z</dcterms:created>
  <dcterms:modified xsi:type="dcterms:W3CDTF">2019-04-03T06:51:00Z</dcterms:modified>
</cp:coreProperties>
</file>